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4CFCD3" w14:textId="5F783A9A" w:rsidR="00371E0C" w:rsidRPr="00406D33" w:rsidRDefault="00371E0C" w:rsidP="00371E0C">
      <w:pPr>
        <w:pStyle w:val="a4"/>
        <w:tabs>
          <w:tab w:val="right" w:pos="8280"/>
          <w:tab w:val="right" w:pos="9781"/>
        </w:tabs>
        <w:ind w:right="-58"/>
        <w:rPr>
          <w:rFonts w:cs="Arial"/>
          <w:bCs/>
          <w:sz w:val="28"/>
        </w:rPr>
      </w:pPr>
      <w:r w:rsidRPr="00304EE9">
        <w:rPr>
          <w:rFonts w:cs="Arial"/>
          <w:bCs/>
          <w:sz w:val="28"/>
        </w:rPr>
        <w:t xml:space="preserve">3GPP TSG </w:t>
      </w:r>
      <w:r w:rsidRPr="00406D33">
        <w:rPr>
          <w:rFonts w:cs="Arial"/>
          <w:bCs/>
          <w:sz w:val="28"/>
        </w:rPr>
        <w:t>RAN WG</w:t>
      </w:r>
      <w:r w:rsidRPr="00406D33">
        <w:rPr>
          <w:rFonts w:cs="Arial" w:hint="eastAsia"/>
          <w:bCs/>
          <w:sz w:val="28"/>
        </w:rPr>
        <w:t>4</w:t>
      </w:r>
      <w:r>
        <w:rPr>
          <w:rFonts w:cs="Arial"/>
          <w:bCs/>
          <w:sz w:val="28"/>
        </w:rPr>
        <w:t xml:space="preserve"> Meeting #90</w:t>
      </w:r>
      <w:r w:rsidRPr="00406D33">
        <w:rPr>
          <w:rFonts w:cs="Arial" w:hint="eastAsia"/>
          <w:bCs/>
          <w:sz w:val="28"/>
        </w:rPr>
        <w:tab/>
      </w:r>
      <w:r w:rsidRPr="00406D33">
        <w:rPr>
          <w:rFonts w:cs="Arial" w:hint="eastAsia"/>
          <w:bCs/>
          <w:sz w:val="28"/>
        </w:rPr>
        <w:tab/>
      </w:r>
      <w:r w:rsidRPr="009D15E1">
        <w:rPr>
          <w:rFonts w:cs="Arial"/>
          <w:bCs/>
          <w:sz w:val="28"/>
        </w:rPr>
        <w:t>R4-1</w:t>
      </w:r>
      <w:r>
        <w:rPr>
          <w:rFonts w:cs="Arial"/>
          <w:bCs/>
          <w:sz w:val="28"/>
        </w:rPr>
        <w:t>9</w:t>
      </w:r>
      <w:r w:rsidR="005A1D49">
        <w:rPr>
          <w:rFonts w:cs="Arial"/>
          <w:bCs/>
          <w:sz w:val="28"/>
        </w:rPr>
        <w:t>00806</w:t>
      </w:r>
    </w:p>
    <w:p w14:paraId="728BFDE5" w14:textId="696FBCD0" w:rsidR="00371E0C" w:rsidRPr="002659E2" w:rsidRDefault="007723BF" w:rsidP="00371E0C">
      <w:pPr>
        <w:tabs>
          <w:tab w:val="center" w:pos="4536"/>
          <w:tab w:val="right" w:pos="9072"/>
        </w:tabs>
        <w:rPr>
          <w:rFonts w:ascii="Arial" w:hAnsi="Arial" w:cs="Arial"/>
          <w:b/>
          <w:bCs/>
          <w:sz w:val="28"/>
        </w:rPr>
      </w:pPr>
      <w:r>
        <w:rPr>
          <w:rFonts w:ascii="Arial" w:hAnsi="Arial" w:cs="Arial"/>
          <w:b/>
          <w:bCs/>
          <w:sz w:val="28"/>
        </w:rPr>
        <w:t>Athens, GR, 25</w:t>
      </w:r>
      <w:r w:rsidRPr="00F06602">
        <w:rPr>
          <w:rFonts w:ascii="Arial" w:hAnsi="Arial" w:cs="Arial"/>
          <w:b/>
          <w:bCs/>
          <w:sz w:val="28"/>
          <w:vertAlign w:val="superscript"/>
        </w:rPr>
        <w:t>th</w:t>
      </w:r>
      <w:r w:rsidR="00F06602">
        <w:rPr>
          <w:rFonts w:ascii="Arial" w:hAnsi="Arial" w:cs="Arial"/>
          <w:b/>
          <w:bCs/>
          <w:sz w:val="28"/>
        </w:rPr>
        <w:t xml:space="preserve"> </w:t>
      </w:r>
      <w:r w:rsidR="005A1D49" w:rsidRPr="00C50963">
        <w:rPr>
          <w:rFonts w:ascii="Arial" w:hAnsi="Arial" w:cs="Arial"/>
          <w:b/>
          <w:bCs/>
          <w:sz w:val="28"/>
        </w:rPr>
        <w:t>Feb – 1st March, 2019</w:t>
      </w:r>
      <w:r w:rsidR="005A1D49" w:rsidRPr="00A97218">
        <w:rPr>
          <w:rFonts w:ascii="Arial" w:hAnsi="Arial" w:cs="Arial"/>
          <w:b/>
          <w:bCs/>
          <w:sz w:val="28"/>
        </w:rPr>
        <w:t xml:space="preserve"> </w:t>
      </w:r>
      <w:r w:rsidR="00371E0C">
        <w:rPr>
          <w:rFonts w:ascii="Arial" w:hAnsi="Arial" w:cs="Arial"/>
          <w:b/>
          <w:bCs/>
          <w:sz w:val="28"/>
        </w:rPr>
        <w:t xml:space="preserve"> </w:t>
      </w:r>
    </w:p>
    <w:p w14:paraId="7F9832D3" w14:textId="77777777" w:rsidR="00DD43F2" w:rsidRPr="00F06602" w:rsidRDefault="00DD43F2" w:rsidP="00DD43F2">
      <w:pPr>
        <w:pStyle w:val="CRCoverPage"/>
        <w:tabs>
          <w:tab w:val="right" w:pos="9639"/>
        </w:tabs>
        <w:spacing w:after="0"/>
        <w:rPr>
          <w:rFonts w:eastAsia="ＭＳ 明朝" w:cs="Arial"/>
          <w:b/>
          <w:sz w:val="24"/>
          <w:szCs w:val="24"/>
          <w:lang w:eastAsia="ja-JP"/>
        </w:rPr>
      </w:pPr>
    </w:p>
    <w:p w14:paraId="0CE2B394" w14:textId="77777777" w:rsidR="00DD43F2" w:rsidRPr="00B435C8" w:rsidRDefault="00DD43F2" w:rsidP="00DD43F2">
      <w:pPr>
        <w:tabs>
          <w:tab w:val="left" w:pos="1985"/>
        </w:tabs>
        <w:spacing w:after="180"/>
        <w:rPr>
          <w:rFonts w:ascii="Arial" w:eastAsia="ＭＳ 明朝" w:hAnsi="Arial"/>
          <w:sz w:val="24"/>
          <w:lang w:val="fr-FR" w:eastAsia="ja-JP"/>
        </w:rPr>
      </w:pPr>
      <w:r w:rsidRPr="00B435C8">
        <w:rPr>
          <w:rFonts w:ascii="Arial" w:hAnsi="Arial"/>
          <w:b/>
          <w:sz w:val="24"/>
          <w:lang w:val="fr-FR"/>
        </w:rPr>
        <w:t xml:space="preserve">Source: </w:t>
      </w:r>
      <w:r w:rsidRPr="00B435C8">
        <w:rPr>
          <w:rFonts w:ascii="Arial" w:hAnsi="Arial"/>
          <w:b/>
          <w:sz w:val="24"/>
          <w:lang w:val="fr-FR"/>
        </w:rPr>
        <w:tab/>
      </w:r>
      <w:r w:rsidRPr="00B435C8">
        <w:rPr>
          <w:rFonts w:ascii="Arial" w:eastAsia="ＭＳ 明朝" w:hAnsi="Arial" w:hint="eastAsia"/>
          <w:sz w:val="24"/>
          <w:lang w:val="en-US"/>
        </w:rPr>
        <w:t>NTT DOCOMO, INC.</w:t>
      </w:r>
    </w:p>
    <w:p w14:paraId="700FF008" w14:textId="77777777" w:rsidR="00DD43F2" w:rsidRPr="00E57E83" w:rsidRDefault="00DD43F2" w:rsidP="00DD43F2">
      <w:pPr>
        <w:tabs>
          <w:tab w:val="left" w:pos="1985"/>
        </w:tabs>
        <w:spacing w:after="180"/>
        <w:ind w:left="1980" w:hanging="1980"/>
        <w:rPr>
          <w:rFonts w:ascii="Arial" w:eastAsia="ＭＳ 明朝" w:hAnsi="Arial"/>
          <w:sz w:val="24"/>
          <w:lang w:val="en-US" w:eastAsia="ja-JP"/>
        </w:rPr>
      </w:pPr>
      <w:r w:rsidRPr="00B435C8">
        <w:rPr>
          <w:rFonts w:ascii="Arial" w:hAnsi="Arial"/>
          <w:b/>
          <w:sz w:val="24"/>
          <w:lang w:val="en-US"/>
        </w:rPr>
        <w:t>Title:</w:t>
      </w:r>
      <w:r w:rsidRPr="00B435C8">
        <w:rPr>
          <w:rFonts w:ascii="Arial" w:hAnsi="Arial"/>
          <w:sz w:val="24"/>
          <w:lang w:val="en-US"/>
        </w:rPr>
        <w:t xml:space="preserve"> </w:t>
      </w:r>
      <w:r w:rsidRPr="00B435C8">
        <w:rPr>
          <w:rFonts w:ascii="Arial" w:hAnsi="Arial"/>
          <w:sz w:val="24"/>
          <w:lang w:val="en-US"/>
        </w:rPr>
        <w:tab/>
      </w:r>
      <w:r w:rsidR="00CC5E17">
        <w:rPr>
          <w:rFonts w:ascii="Arial" w:hAnsi="Arial"/>
          <w:sz w:val="24"/>
          <w:lang w:val="en-US"/>
        </w:rPr>
        <w:t>MTTD for intra-band synchronous EN-DC</w:t>
      </w:r>
    </w:p>
    <w:p w14:paraId="2E7856BF" w14:textId="79819A75" w:rsidR="00DD43F2" w:rsidRPr="00E57E83" w:rsidRDefault="00DD43F2" w:rsidP="00DD43F2">
      <w:pPr>
        <w:tabs>
          <w:tab w:val="left" w:pos="1985"/>
        </w:tabs>
        <w:spacing w:after="180"/>
        <w:rPr>
          <w:rFonts w:ascii="Arial" w:eastAsiaTheme="minorEastAsia" w:hAnsi="Arial"/>
          <w:sz w:val="24"/>
          <w:lang w:val="pt-BR" w:eastAsia="ja-JP"/>
        </w:rPr>
      </w:pPr>
      <w:r w:rsidRPr="00E57E83">
        <w:rPr>
          <w:rFonts w:ascii="Arial" w:hAnsi="Arial"/>
          <w:b/>
          <w:sz w:val="24"/>
          <w:lang w:val="pt-BR"/>
        </w:rPr>
        <w:t>Agenda item:</w:t>
      </w:r>
      <w:r w:rsidRPr="00E57E83">
        <w:rPr>
          <w:rFonts w:ascii="Arial" w:hAnsi="Arial"/>
          <w:sz w:val="24"/>
          <w:lang w:val="pt-BR"/>
        </w:rPr>
        <w:tab/>
      </w:r>
      <w:r w:rsidR="004B1CEF">
        <w:rPr>
          <w:rFonts w:ascii="Arial" w:hAnsi="Arial"/>
          <w:sz w:val="24"/>
          <w:lang w:val="pt-BR"/>
        </w:rPr>
        <w:t>6.12.6.2</w:t>
      </w:r>
    </w:p>
    <w:p w14:paraId="59A4B055" w14:textId="77777777" w:rsidR="00DD43F2" w:rsidRPr="00972D90" w:rsidRDefault="00DD43F2" w:rsidP="00DD43F2">
      <w:pPr>
        <w:tabs>
          <w:tab w:val="left" w:pos="1985"/>
        </w:tabs>
        <w:ind w:left="1980" w:hanging="1980"/>
        <w:rPr>
          <w:rStyle w:val="a3"/>
          <w:rFonts w:eastAsia="ＭＳ 明朝"/>
          <w:lang w:val="pt-BR" w:eastAsia="ja-JP"/>
        </w:rPr>
      </w:pPr>
      <w:r w:rsidRPr="002B5824">
        <w:rPr>
          <w:rFonts w:ascii="Arial" w:hAnsi="Arial"/>
          <w:b/>
          <w:sz w:val="24"/>
          <w:lang w:val="pt-BR"/>
        </w:rPr>
        <w:t>Document for:</w:t>
      </w:r>
      <w:r w:rsidRPr="002B5824">
        <w:rPr>
          <w:rFonts w:ascii="Arial" w:hAnsi="Arial"/>
          <w:sz w:val="24"/>
          <w:lang w:val="pt-BR"/>
        </w:rPr>
        <w:tab/>
      </w:r>
      <w:r>
        <w:rPr>
          <w:rFonts w:ascii="Arial" w:eastAsia="ＭＳ 明朝" w:hAnsi="Arial" w:hint="eastAsia"/>
          <w:sz w:val="24"/>
          <w:lang w:val="pt-BR" w:eastAsia="ja-JP"/>
        </w:rPr>
        <w:t>Discussion</w:t>
      </w:r>
    </w:p>
    <w:p w14:paraId="1E0D89A4" w14:textId="77777777" w:rsidR="00BC6148" w:rsidRPr="00BC6148" w:rsidRDefault="00DD43F2" w:rsidP="00BC6148">
      <w:pPr>
        <w:keepNext/>
        <w:keepLines/>
        <w:numPr>
          <w:ilvl w:val="0"/>
          <w:numId w:val="1"/>
        </w:numPr>
        <w:pBdr>
          <w:top w:val="single" w:sz="12" w:space="2" w:color="auto"/>
        </w:pBdr>
        <w:spacing w:before="240" w:after="180"/>
        <w:ind w:left="0" w:firstLine="0"/>
        <w:outlineLvl w:val="0"/>
        <w:rPr>
          <w:rFonts w:ascii="Arial" w:eastAsia="ＭＳ 明朝" w:hAnsi="Arial"/>
          <w:sz w:val="32"/>
          <w:lang w:eastAsia="ja-JP"/>
        </w:rPr>
      </w:pPr>
      <w:r w:rsidRPr="00A271EF">
        <w:rPr>
          <w:rFonts w:ascii="Arial" w:hAnsi="Arial" w:hint="eastAsia"/>
          <w:sz w:val="32"/>
          <w:lang w:eastAsia="zh-CN"/>
        </w:rPr>
        <w:t>Introduction</w:t>
      </w:r>
    </w:p>
    <w:p w14:paraId="08662D7A" w14:textId="77777777" w:rsidR="00BC6148" w:rsidRDefault="000B006C" w:rsidP="00BC6148">
      <w:pPr>
        <w:rPr>
          <w:rFonts w:eastAsiaTheme="minorEastAsia"/>
          <w:lang w:eastAsia="ja-JP"/>
        </w:rPr>
      </w:pPr>
      <w:r>
        <w:rPr>
          <w:rFonts w:eastAsiaTheme="minorEastAsia" w:hint="eastAsia"/>
          <w:lang w:eastAsia="ja-JP"/>
        </w:rPr>
        <w:t>I</w:t>
      </w:r>
      <w:r>
        <w:rPr>
          <w:rFonts w:eastAsiaTheme="minorEastAsia"/>
          <w:lang w:eastAsia="ja-JP"/>
        </w:rPr>
        <w:t xml:space="preserve">n RAN1#95 meeting, </w:t>
      </w:r>
      <w:r w:rsidRPr="000B006C">
        <w:rPr>
          <w:rFonts w:eastAsiaTheme="minorEastAsia"/>
          <w:lang w:eastAsia="ja-JP"/>
        </w:rPr>
        <w:t xml:space="preserve">LS on timing related capability for intra-band EN-DC </w:t>
      </w:r>
      <w:r>
        <w:rPr>
          <w:rFonts w:eastAsiaTheme="minorEastAsia"/>
          <w:lang w:eastAsia="ja-JP"/>
        </w:rPr>
        <w:t xml:space="preserve">was agreed [1]. </w:t>
      </w:r>
      <w:r w:rsidR="00137BA7">
        <w:rPr>
          <w:rFonts w:eastAsiaTheme="minorEastAsia"/>
          <w:lang w:eastAsia="ja-JP"/>
        </w:rPr>
        <w:t>The agreements</w:t>
      </w:r>
      <w:r w:rsidRPr="000B006C">
        <w:rPr>
          <w:rFonts w:eastAsiaTheme="minorEastAsia"/>
          <w:lang w:eastAsia="ja-JP"/>
        </w:rPr>
        <w:t xml:space="preserve"> </w:t>
      </w:r>
      <w:r w:rsidR="003B08FA">
        <w:rPr>
          <w:rFonts w:eastAsiaTheme="minorEastAsia"/>
          <w:lang w:eastAsia="ja-JP"/>
        </w:rPr>
        <w:t xml:space="preserve">related to RAN4 </w:t>
      </w:r>
      <w:r w:rsidR="00137BA7">
        <w:rPr>
          <w:rFonts w:eastAsiaTheme="minorEastAsia"/>
          <w:lang w:eastAsia="ja-JP"/>
        </w:rPr>
        <w:t>are as follows</w:t>
      </w:r>
      <w:r w:rsidR="003B08FA">
        <w:rPr>
          <w:rFonts w:eastAsiaTheme="minorEastAsia"/>
          <w:lang w:eastAsia="ja-JP"/>
        </w:rPr>
        <w:t>:</w:t>
      </w:r>
    </w:p>
    <w:p w14:paraId="52EB4D14" w14:textId="77777777" w:rsidR="003B08FA" w:rsidRDefault="003B08FA" w:rsidP="00BC6148">
      <w:pPr>
        <w:rPr>
          <w:rFonts w:eastAsiaTheme="minorEastAsia"/>
          <w:lang w:eastAsia="ja-JP"/>
        </w:rPr>
      </w:pPr>
    </w:p>
    <w:tbl>
      <w:tblPr>
        <w:tblStyle w:val="a7"/>
        <w:tblW w:w="0" w:type="auto"/>
        <w:tblLook w:val="04A0" w:firstRow="1" w:lastRow="0" w:firstColumn="1" w:lastColumn="0" w:noHBand="0" w:noVBand="1"/>
      </w:tblPr>
      <w:tblGrid>
        <w:gridCol w:w="9855"/>
      </w:tblGrid>
      <w:tr w:rsidR="003B08FA" w14:paraId="2EBEBE3F" w14:textId="77777777" w:rsidTr="003B08FA">
        <w:tc>
          <w:tcPr>
            <w:tcW w:w="9855" w:type="dxa"/>
          </w:tcPr>
          <w:p w14:paraId="27F8D51B" w14:textId="77777777" w:rsidR="003B08FA" w:rsidRPr="003B08FA" w:rsidRDefault="003B08FA" w:rsidP="003B08FA">
            <w:pPr>
              <w:numPr>
                <w:ilvl w:val="0"/>
                <w:numId w:val="11"/>
              </w:numPr>
              <w:rPr>
                <w:rFonts w:eastAsiaTheme="minorEastAsia"/>
                <w:lang w:eastAsia="ja-JP"/>
              </w:rPr>
            </w:pPr>
            <w:r w:rsidRPr="003B08FA">
              <w:rPr>
                <w:rFonts w:eastAsiaTheme="minorEastAsia"/>
                <w:lang w:eastAsia="ja-JP"/>
              </w:rPr>
              <w:t xml:space="preserve">Introduce a new capability bit. </w:t>
            </w:r>
          </w:p>
          <w:p w14:paraId="10142250" w14:textId="77777777" w:rsidR="003B08FA" w:rsidRPr="003B08FA" w:rsidRDefault="003B08FA" w:rsidP="003B08FA">
            <w:pPr>
              <w:numPr>
                <w:ilvl w:val="1"/>
                <w:numId w:val="11"/>
              </w:numPr>
              <w:rPr>
                <w:rFonts w:eastAsiaTheme="minorEastAsia"/>
                <w:lang w:eastAsia="ja-JP"/>
              </w:rPr>
            </w:pPr>
            <w:r w:rsidRPr="003B08FA">
              <w:rPr>
                <w:rFonts w:eastAsiaTheme="minorEastAsia"/>
                <w:lang w:eastAsia="ja-JP"/>
              </w:rPr>
              <w:t xml:space="preserve">The bit is applicable only for the cases where </w:t>
            </w:r>
          </w:p>
          <w:p w14:paraId="6F74FEB2" w14:textId="77777777" w:rsidR="003B08FA" w:rsidRPr="003B08FA" w:rsidRDefault="003B08FA" w:rsidP="003B08FA">
            <w:pPr>
              <w:numPr>
                <w:ilvl w:val="2"/>
                <w:numId w:val="11"/>
              </w:numPr>
              <w:rPr>
                <w:rFonts w:eastAsiaTheme="minorEastAsia"/>
                <w:lang w:eastAsia="ja-JP"/>
              </w:rPr>
            </w:pPr>
            <w:r w:rsidRPr="003B08FA">
              <w:rPr>
                <w:rFonts w:eastAsiaTheme="minorEastAsia"/>
                <w:lang w:eastAsia="ja-JP"/>
              </w:rPr>
              <w:t>A dynamic power sharing capable UE operates in an intra-band synchronous contiguous EN-DC network.</w:t>
            </w:r>
          </w:p>
          <w:p w14:paraId="765BF63C" w14:textId="77777777" w:rsidR="003B08FA" w:rsidRPr="003B08FA" w:rsidRDefault="003B08FA" w:rsidP="003B08FA">
            <w:pPr>
              <w:numPr>
                <w:ilvl w:val="2"/>
                <w:numId w:val="11"/>
              </w:numPr>
              <w:rPr>
                <w:rFonts w:eastAsiaTheme="minorEastAsia"/>
                <w:lang w:eastAsia="ja-JP"/>
              </w:rPr>
            </w:pPr>
            <w:r w:rsidRPr="003B08FA">
              <w:rPr>
                <w:rFonts w:eastAsiaTheme="minorEastAsia"/>
                <w:lang w:eastAsia="ja-JP"/>
              </w:rPr>
              <w:t>FFS: A UE supporting FDM-based ULSUP.</w:t>
            </w:r>
          </w:p>
          <w:p w14:paraId="41025A80" w14:textId="77777777" w:rsidR="003B08FA" w:rsidRPr="003B08FA" w:rsidRDefault="003B08FA" w:rsidP="003B08FA">
            <w:pPr>
              <w:numPr>
                <w:ilvl w:val="1"/>
                <w:numId w:val="11"/>
              </w:numPr>
              <w:rPr>
                <w:rFonts w:eastAsiaTheme="minorEastAsia"/>
                <w:lang w:eastAsia="ja-JP"/>
              </w:rPr>
            </w:pPr>
            <w:r w:rsidRPr="003B08FA">
              <w:rPr>
                <w:rFonts w:eastAsiaTheme="minorEastAsia"/>
                <w:lang w:eastAsia="ja-JP"/>
              </w:rPr>
              <w:t>If not voided subsequently, the bit is used for handling UEs that can only apply same timing between NR and LTE.</w:t>
            </w:r>
          </w:p>
          <w:p w14:paraId="1256C056" w14:textId="77777777" w:rsidR="003B08FA" w:rsidRPr="003B08FA" w:rsidRDefault="003B08FA" w:rsidP="003B08FA">
            <w:pPr>
              <w:numPr>
                <w:ilvl w:val="1"/>
                <w:numId w:val="11"/>
              </w:numPr>
              <w:rPr>
                <w:rFonts w:eastAsiaTheme="minorEastAsia"/>
                <w:lang w:eastAsia="ja-JP"/>
              </w:rPr>
            </w:pPr>
            <w:r w:rsidRPr="003B08FA">
              <w:rPr>
                <w:rFonts w:eastAsiaTheme="minorEastAsia"/>
                <w:lang w:eastAsia="ja-JP"/>
              </w:rPr>
              <w:t>Decide after further progress in RAN4 on whether a UE setting this bit to 1 is supported and whether the associated UE behaviour for UEs reporting this capability needs to be differentiated.</w:t>
            </w:r>
          </w:p>
          <w:p w14:paraId="251D62EF" w14:textId="77777777" w:rsidR="003B08FA" w:rsidRPr="003B08FA" w:rsidRDefault="003B08FA" w:rsidP="003B08FA">
            <w:pPr>
              <w:numPr>
                <w:ilvl w:val="2"/>
                <w:numId w:val="11"/>
              </w:numPr>
              <w:rPr>
                <w:rFonts w:eastAsiaTheme="minorEastAsia"/>
                <w:lang w:eastAsia="ja-JP"/>
              </w:rPr>
            </w:pPr>
            <w:r w:rsidRPr="003B08FA">
              <w:rPr>
                <w:rFonts w:eastAsiaTheme="minorEastAsia"/>
                <w:lang w:eastAsia="ja-JP"/>
              </w:rPr>
              <w:t xml:space="preserve">If there is a new UE behaviour defined, FFS how the network can simultaneously serve two different UE types </w:t>
            </w:r>
          </w:p>
          <w:p w14:paraId="73692D6F" w14:textId="77777777" w:rsidR="003B08FA" w:rsidRPr="003B08FA" w:rsidRDefault="003B08FA" w:rsidP="003B08FA">
            <w:pPr>
              <w:numPr>
                <w:ilvl w:val="2"/>
                <w:numId w:val="11"/>
              </w:numPr>
              <w:rPr>
                <w:rFonts w:eastAsiaTheme="minorEastAsia"/>
                <w:lang w:eastAsia="ja-JP"/>
              </w:rPr>
            </w:pPr>
            <w:r w:rsidRPr="003B08FA">
              <w:rPr>
                <w:rFonts w:eastAsiaTheme="minorEastAsia"/>
                <w:lang w:eastAsia="ja-JP"/>
              </w:rPr>
              <w:t>Whether the bit is set or not, the UE is capable of receiving independent TA commands on the MCG and the SCG</w:t>
            </w:r>
          </w:p>
          <w:p w14:paraId="2500E786" w14:textId="77777777" w:rsidR="003B08FA" w:rsidRPr="003B08FA" w:rsidRDefault="003B08FA" w:rsidP="00BC6148">
            <w:pPr>
              <w:numPr>
                <w:ilvl w:val="1"/>
                <w:numId w:val="11"/>
              </w:numPr>
              <w:rPr>
                <w:rFonts w:eastAsiaTheme="minorEastAsia"/>
                <w:lang w:eastAsia="ja-JP"/>
              </w:rPr>
            </w:pPr>
            <w:r w:rsidRPr="003B08FA">
              <w:rPr>
                <w:rFonts w:eastAsiaTheme="minorEastAsia"/>
                <w:lang w:eastAsia="ja-JP"/>
              </w:rPr>
              <w:t>UEs that set this bit to 0 should be able to operate with a timing difference up to applicable MTTD requirements when operating in a synchronous intra-band contiguous EN-DC network.</w:t>
            </w:r>
          </w:p>
        </w:tc>
      </w:tr>
    </w:tbl>
    <w:p w14:paraId="66954410" w14:textId="77777777" w:rsidR="003B08FA" w:rsidRDefault="003B08FA" w:rsidP="00BC6148">
      <w:pPr>
        <w:rPr>
          <w:rFonts w:eastAsiaTheme="minorEastAsia"/>
          <w:lang w:eastAsia="ja-JP"/>
        </w:rPr>
      </w:pPr>
    </w:p>
    <w:p w14:paraId="0760F71A" w14:textId="48479D3E" w:rsidR="003B08FA" w:rsidRPr="000B006C" w:rsidRDefault="003B08FA" w:rsidP="00BC6148">
      <w:pPr>
        <w:rPr>
          <w:rFonts w:eastAsiaTheme="minorEastAsia"/>
          <w:lang w:eastAsia="ja-JP"/>
        </w:rPr>
      </w:pPr>
      <w:r>
        <w:rPr>
          <w:rFonts w:eastAsiaTheme="minorEastAsia" w:hint="eastAsia"/>
          <w:lang w:eastAsia="ja-JP"/>
        </w:rPr>
        <w:t>In this contribution, we pro</w:t>
      </w:r>
      <w:r w:rsidR="0000306C">
        <w:rPr>
          <w:rFonts w:eastAsiaTheme="minorEastAsia"/>
          <w:lang w:eastAsia="ja-JP"/>
        </w:rPr>
        <w:t>vide our views on</w:t>
      </w:r>
      <w:r>
        <w:rPr>
          <w:rFonts w:eastAsiaTheme="minorEastAsia" w:hint="eastAsia"/>
          <w:lang w:eastAsia="ja-JP"/>
        </w:rPr>
        <w:t xml:space="preserve"> </w:t>
      </w:r>
      <w:r w:rsidR="00E17DB4">
        <w:rPr>
          <w:rFonts w:eastAsiaTheme="minorEastAsia" w:hint="eastAsia"/>
          <w:lang w:eastAsia="ja-JP"/>
        </w:rPr>
        <w:t>MTTD requirements for intra-</w:t>
      </w:r>
      <w:r>
        <w:rPr>
          <w:rFonts w:eastAsiaTheme="minorEastAsia" w:hint="eastAsia"/>
          <w:lang w:eastAsia="ja-JP"/>
        </w:rPr>
        <w:t>band synchronous EN-DC.</w:t>
      </w:r>
    </w:p>
    <w:p w14:paraId="2DF45964" w14:textId="77777777" w:rsidR="00BC6148" w:rsidRPr="003B08FA" w:rsidRDefault="00BC6148" w:rsidP="00BC6148">
      <w:pPr>
        <w:rPr>
          <w:lang w:eastAsia="ja-JP"/>
        </w:rPr>
      </w:pPr>
    </w:p>
    <w:p w14:paraId="12162CF8" w14:textId="77777777" w:rsidR="00C64125" w:rsidRDefault="00C64125" w:rsidP="00C64125">
      <w:pPr>
        <w:keepNext/>
        <w:keepLines/>
        <w:numPr>
          <w:ilvl w:val="0"/>
          <w:numId w:val="1"/>
        </w:numPr>
        <w:pBdr>
          <w:top w:val="single" w:sz="12" w:space="2" w:color="auto"/>
        </w:pBdr>
        <w:spacing w:before="240" w:after="180"/>
        <w:ind w:left="0" w:firstLine="0"/>
        <w:outlineLvl w:val="0"/>
        <w:rPr>
          <w:rFonts w:ascii="Arial" w:hAnsi="Arial"/>
          <w:sz w:val="32"/>
          <w:lang w:eastAsia="zh-CN"/>
        </w:rPr>
      </w:pPr>
      <w:r w:rsidRPr="00684A07">
        <w:rPr>
          <w:rFonts w:ascii="Arial" w:hAnsi="Arial"/>
          <w:sz w:val="32"/>
          <w:lang w:eastAsia="zh-CN"/>
        </w:rPr>
        <w:t>Discussion</w:t>
      </w:r>
    </w:p>
    <w:p w14:paraId="77C7DF30" w14:textId="320CBC33" w:rsidR="00BC6148" w:rsidRDefault="00E17DB4" w:rsidP="00B37A66">
      <w:pPr>
        <w:rPr>
          <w:rFonts w:eastAsiaTheme="minorEastAsia"/>
          <w:lang w:eastAsia="ja-JP"/>
        </w:rPr>
      </w:pPr>
      <w:r>
        <w:rPr>
          <w:rFonts w:eastAsiaTheme="minorEastAsia"/>
          <w:lang w:eastAsia="ja-JP"/>
        </w:rPr>
        <w:t xml:space="preserve">According to the agreed LS [1], </w:t>
      </w:r>
      <w:r>
        <w:rPr>
          <w:rFonts w:eastAsiaTheme="minorEastAsia" w:hint="eastAsia"/>
          <w:lang w:eastAsia="ja-JP"/>
        </w:rPr>
        <w:t xml:space="preserve">RAN1 agreed </w:t>
      </w:r>
      <w:r w:rsidR="00B37A66">
        <w:rPr>
          <w:rFonts w:eastAsiaTheme="minorEastAsia"/>
          <w:lang w:eastAsia="ja-JP"/>
        </w:rPr>
        <w:t>that all UEs are capable of rece</w:t>
      </w:r>
      <w:r w:rsidR="00B852A0">
        <w:rPr>
          <w:rFonts w:eastAsiaTheme="minorEastAsia"/>
          <w:lang w:eastAsia="ja-JP"/>
        </w:rPr>
        <w:t>iving independent TA commands from</w:t>
      </w:r>
      <w:r w:rsidR="00B37A66">
        <w:rPr>
          <w:rFonts w:eastAsiaTheme="minorEastAsia"/>
          <w:lang w:eastAsia="ja-JP"/>
        </w:rPr>
        <w:t xml:space="preserve"> MCG and SCG</w:t>
      </w:r>
      <w:r w:rsidR="00BE2889">
        <w:rPr>
          <w:rFonts w:eastAsiaTheme="minorEastAsia" w:hint="eastAsia"/>
          <w:lang w:eastAsia="ja-JP"/>
        </w:rPr>
        <w:t xml:space="preserve"> respectively</w:t>
      </w:r>
      <w:r w:rsidR="00B37A66">
        <w:rPr>
          <w:rFonts w:eastAsiaTheme="minorEastAsia"/>
          <w:lang w:eastAsia="ja-JP"/>
        </w:rPr>
        <w:t>, and</w:t>
      </w:r>
      <w:r>
        <w:rPr>
          <w:rFonts w:eastAsiaTheme="minorEastAsia" w:hint="eastAsia"/>
          <w:lang w:eastAsia="ja-JP"/>
        </w:rPr>
        <w:t xml:space="preserve"> two type</w:t>
      </w:r>
      <w:r>
        <w:rPr>
          <w:rFonts w:eastAsiaTheme="minorEastAsia"/>
          <w:lang w:eastAsia="ja-JP"/>
        </w:rPr>
        <w:t>s</w:t>
      </w:r>
      <w:r>
        <w:rPr>
          <w:rFonts w:eastAsiaTheme="minorEastAsia" w:hint="eastAsia"/>
          <w:lang w:eastAsia="ja-JP"/>
        </w:rPr>
        <w:t xml:space="preserve"> of UE</w:t>
      </w:r>
      <w:r w:rsidR="00BE2889">
        <w:rPr>
          <w:rFonts w:eastAsiaTheme="minorEastAsia" w:hint="eastAsia"/>
          <w:lang w:eastAsia="ja-JP"/>
        </w:rPr>
        <w:t>s</w:t>
      </w:r>
      <w:r w:rsidR="004A4A7B">
        <w:rPr>
          <w:rFonts w:eastAsiaTheme="minorEastAsia"/>
          <w:lang w:eastAsia="ja-JP"/>
        </w:rPr>
        <w:t xml:space="preserve"> </w:t>
      </w:r>
      <w:r w:rsidR="00D3339B">
        <w:rPr>
          <w:rFonts w:eastAsiaTheme="minorEastAsia"/>
          <w:lang w:eastAsia="ja-JP"/>
        </w:rPr>
        <w:t>would be</w:t>
      </w:r>
      <w:r w:rsidR="004A4A7B">
        <w:rPr>
          <w:rFonts w:eastAsiaTheme="minorEastAsia"/>
          <w:lang w:eastAsia="ja-JP"/>
        </w:rPr>
        <w:t xml:space="preserve"> introduced</w:t>
      </w:r>
      <w:r w:rsidR="00D3339B">
        <w:rPr>
          <w:rFonts w:eastAsiaTheme="minorEastAsia"/>
          <w:lang w:eastAsia="ja-JP"/>
        </w:rPr>
        <w:t xml:space="preserve"> based on </w:t>
      </w:r>
      <w:r w:rsidR="00422874">
        <w:rPr>
          <w:rFonts w:eastAsiaTheme="minorEastAsia"/>
          <w:lang w:eastAsia="ja-JP"/>
        </w:rPr>
        <w:t xml:space="preserve">the </w:t>
      </w:r>
      <w:r w:rsidR="00D3339B">
        <w:rPr>
          <w:rFonts w:eastAsiaTheme="minorEastAsia"/>
          <w:lang w:eastAsia="ja-JP"/>
        </w:rPr>
        <w:t>progress in RAN4</w:t>
      </w:r>
      <w:r>
        <w:rPr>
          <w:rFonts w:eastAsiaTheme="minorEastAsia"/>
          <w:lang w:eastAsia="ja-JP"/>
        </w:rPr>
        <w:t xml:space="preserve">, which can </w:t>
      </w:r>
      <w:r w:rsidR="00525EF0">
        <w:rPr>
          <w:rFonts w:eastAsiaTheme="minorEastAsia"/>
          <w:lang w:eastAsia="ja-JP"/>
        </w:rPr>
        <w:t xml:space="preserve">be </w:t>
      </w:r>
      <w:r>
        <w:rPr>
          <w:rFonts w:eastAsiaTheme="minorEastAsia"/>
          <w:lang w:eastAsia="ja-JP"/>
        </w:rPr>
        <w:t>distinguish</w:t>
      </w:r>
      <w:r w:rsidR="00525EF0">
        <w:rPr>
          <w:rFonts w:eastAsiaTheme="minorEastAsia"/>
          <w:lang w:eastAsia="ja-JP"/>
        </w:rPr>
        <w:t xml:space="preserve">ed </w:t>
      </w:r>
      <w:r w:rsidR="00BE2889">
        <w:rPr>
          <w:rFonts w:eastAsiaTheme="minorEastAsia" w:hint="eastAsia"/>
          <w:lang w:eastAsia="ja-JP"/>
        </w:rPr>
        <w:t>depending on</w:t>
      </w:r>
      <w:r w:rsidR="00BE2889">
        <w:rPr>
          <w:rFonts w:eastAsiaTheme="minorEastAsia"/>
          <w:lang w:eastAsia="ja-JP"/>
        </w:rPr>
        <w:t xml:space="preserve"> </w:t>
      </w:r>
      <w:r>
        <w:rPr>
          <w:rFonts w:eastAsiaTheme="minorEastAsia"/>
          <w:lang w:eastAsia="ja-JP"/>
        </w:rPr>
        <w:t>whether UE is capable of operating different TA commands between MCG and SCG in case of intra-band synchronous EN-DC</w:t>
      </w:r>
      <w:r w:rsidR="00F5542F">
        <w:rPr>
          <w:rFonts w:eastAsiaTheme="minorEastAsia"/>
          <w:lang w:eastAsia="ja-JP"/>
        </w:rPr>
        <w:t xml:space="preserve">. </w:t>
      </w:r>
    </w:p>
    <w:p w14:paraId="49CA1E03" w14:textId="77777777" w:rsidR="00E17DB4" w:rsidRPr="00F5542F" w:rsidRDefault="00E17DB4" w:rsidP="00BC6148">
      <w:pPr>
        <w:rPr>
          <w:rFonts w:eastAsiaTheme="minorEastAsia"/>
          <w:lang w:eastAsia="ja-JP"/>
        </w:rPr>
      </w:pPr>
    </w:p>
    <w:p w14:paraId="69EE3061" w14:textId="77777777" w:rsidR="00950F55" w:rsidRPr="00E17942" w:rsidRDefault="00950F55" w:rsidP="00950F55">
      <w:pPr>
        <w:rPr>
          <w:rFonts w:eastAsiaTheme="minorEastAsia"/>
          <w:b/>
          <w:u w:val="single"/>
          <w:lang w:eastAsia="ja-JP"/>
        </w:rPr>
      </w:pPr>
      <w:r w:rsidRPr="00E17942">
        <w:rPr>
          <w:rFonts w:eastAsiaTheme="minorEastAsia" w:hint="eastAsia"/>
          <w:b/>
          <w:u w:val="single"/>
          <w:lang w:eastAsia="ja-JP"/>
        </w:rPr>
        <w:t>Observation 1:</w:t>
      </w:r>
    </w:p>
    <w:p w14:paraId="71C2EA87" w14:textId="5E556BA0" w:rsidR="00D3339B" w:rsidRDefault="00624DF3" w:rsidP="00BC6148">
      <w:pPr>
        <w:rPr>
          <w:rFonts w:eastAsiaTheme="minorEastAsia"/>
          <w:b/>
          <w:lang w:eastAsia="ja-JP"/>
        </w:rPr>
      </w:pPr>
      <w:r>
        <w:rPr>
          <w:rFonts w:eastAsiaTheme="minorEastAsia"/>
          <w:b/>
          <w:lang w:eastAsia="ja-JP"/>
        </w:rPr>
        <w:t xml:space="preserve">According to the agreements in RAN1, </w:t>
      </w:r>
      <w:r w:rsidR="00F5542F" w:rsidRPr="00F5542F">
        <w:rPr>
          <w:rFonts w:eastAsiaTheme="minorEastAsia"/>
          <w:b/>
          <w:lang w:eastAsia="ja-JP"/>
        </w:rPr>
        <w:t xml:space="preserve">all UEs are capable of receiving </w:t>
      </w:r>
      <w:r w:rsidR="00416B6C" w:rsidRPr="00416B6C">
        <w:rPr>
          <w:rFonts w:eastAsiaTheme="minorEastAsia"/>
          <w:b/>
          <w:lang w:eastAsia="ja-JP"/>
        </w:rPr>
        <w:t>independent</w:t>
      </w:r>
      <w:r w:rsidR="00F5542F" w:rsidRPr="00F5542F">
        <w:rPr>
          <w:rFonts w:eastAsiaTheme="minorEastAsia"/>
          <w:b/>
          <w:lang w:eastAsia="ja-JP"/>
        </w:rPr>
        <w:t xml:space="preserve"> TA commands </w:t>
      </w:r>
      <w:r w:rsidR="00B852A0">
        <w:rPr>
          <w:rFonts w:eastAsiaTheme="minorEastAsia" w:hint="eastAsia"/>
          <w:b/>
          <w:lang w:eastAsia="ja-JP"/>
        </w:rPr>
        <w:t>from</w:t>
      </w:r>
      <w:r w:rsidR="00BE2889" w:rsidRPr="00F5542F">
        <w:rPr>
          <w:rFonts w:eastAsiaTheme="minorEastAsia"/>
          <w:b/>
          <w:lang w:eastAsia="ja-JP"/>
        </w:rPr>
        <w:t xml:space="preserve"> </w:t>
      </w:r>
      <w:r w:rsidR="00F5542F" w:rsidRPr="00F5542F">
        <w:rPr>
          <w:rFonts w:eastAsiaTheme="minorEastAsia"/>
          <w:b/>
          <w:lang w:eastAsia="ja-JP"/>
        </w:rPr>
        <w:t>MCG and SCG</w:t>
      </w:r>
      <w:r w:rsidR="00D3339B">
        <w:rPr>
          <w:rFonts w:eastAsiaTheme="minorEastAsia"/>
          <w:b/>
          <w:lang w:eastAsia="ja-JP"/>
        </w:rPr>
        <w:t xml:space="preserve">. </w:t>
      </w:r>
    </w:p>
    <w:p w14:paraId="5DAC2F75" w14:textId="77777777" w:rsidR="00D3339B" w:rsidRDefault="00D3339B" w:rsidP="00BC6148">
      <w:pPr>
        <w:rPr>
          <w:rFonts w:eastAsiaTheme="minorEastAsia"/>
          <w:b/>
          <w:lang w:eastAsia="ja-JP"/>
        </w:rPr>
      </w:pPr>
    </w:p>
    <w:p w14:paraId="31A5836E" w14:textId="77777777" w:rsidR="00D3339B" w:rsidRPr="00E17942" w:rsidRDefault="00D3339B" w:rsidP="00D3339B">
      <w:pPr>
        <w:rPr>
          <w:rFonts w:eastAsiaTheme="minorEastAsia"/>
          <w:b/>
          <w:u w:val="single"/>
          <w:lang w:eastAsia="ja-JP"/>
        </w:rPr>
      </w:pPr>
      <w:r>
        <w:rPr>
          <w:rFonts w:eastAsiaTheme="minorEastAsia" w:hint="eastAsia"/>
          <w:b/>
          <w:u w:val="single"/>
          <w:lang w:eastAsia="ja-JP"/>
        </w:rPr>
        <w:t>Observation 2</w:t>
      </w:r>
      <w:r w:rsidRPr="00E17942">
        <w:rPr>
          <w:rFonts w:eastAsiaTheme="minorEastAsia" w:hint="eastAsia"/>
          <w:b/>
          <w:u w:val="single"/>
          <w:lang w:eastAsia="ja-JP"/>
        </w:rPr>
        <w:t>:</w:t>
      </w:r>
    </w:p>
    <w:p w14:paraId="35AFEA54" w14:textId="0B08F426" w:rsidR="00E17DB4" w:rsidRPr="00624DF3" w:rsidRDefault="00F558C6" w:rsidP="00BC6148">
      <w:pPr>
        <w:rPr>
          <w:rFonts w:eastAsiaTheme="minorEastAsia"/>
          <w:b/>
          <w:lang w:eastAsia="ja-JP"/>
        </w:rPr>
      </w:pPr>
      <w:r>
        <w:rPr>
          <w:rFonts w:eastAsiaTheme="minorEastAsia" w:hint="eastAsia"/>
          <w:b/>
          <w:lang w:eastAsia="ja-JP"/>
        </w:rPr>
        <w:t>For intra-band synchronous EN-DC, t</w:t>
      </w:r>
      <w:r w:rsidR="00FB70D8" w:rsidRPr="00FB70D8">
        <w:rPr>
          <w:rFonts w:eastAsiaTheme="minorEastAsia"/>
          <w:b/>
          <w:lang w:eastAsia="ja-JP"/>
        </w:rPr>
        <w:t>wo types of UE</w:t>
      </w:r>
      <w:r w:rsidR="00BE2889">
        <w:rPr>
          <w:rFonts w:eastAsiaTheme="minorEastAsia" w:hint="eastAsia"/>
          <w:b/>
          <w:lang w:eastAsia="ja-JP"/>
        </w:rPr>
        <w:t>s</w:t>
      </w:r>
      <w:r w:rsidR="004A4A7B">
        <w:rPr>
          <w:rFonts w:eastAsiaTheme="minorEastAsia"/>
          <w:b/>
          <w:lang w:eastAsia="ja-JP"/>
        </w:rPr>
        <w:t xml:space="preserve"> </w:t>
      </w:r>
      <w:r w:rsidR="00D3339B">
        <w:rPr>
          <w:rFonts w:eastAsiaTheme="minorEastAsia"/>
          <w:b/>
          <w:lang w:eastAsia="ja-JP"/>
        </w:rPr>
        <w:t>would be</w:t>
      </w:r>
      <w:r w:rsidR="004A4A7B">
        <w:rPr>
          <w:rFonts w:eastAsiaTheme="minorEastAsia"/>
          <w:b/>
          <w:lang w:eastAsia="ja-JP"/>
        </w:rPr>
        <w:t xml:space="preserve"> </w:t>
      </w:r>
      <w:r w:rsidR="00B3033F" w:rsidRPr="00B3033F">
        <w:rPr>
          <w:rFonts w:eastAsiaTheme="minorEastAsia"/>
          <w:b/>
          <w:lang w:eastAsia="ja-JP"/>
        </w:rPr>
        <w:t>introduced</w:t>
      </w:r>
      <w:r w:rsidR="00BE2889">
        <w:rPr>
          <w:rFonts w:eastAsiaTheme="minorEastAsia"/>
          <w:b/>
          <w:lang w:eastAsia="ja-JP"/>
        </w:rPr>
        <w:t xml:space="preserve"> </w:t>
      </w:r>
      <w:r w:rsidR="00D3339B">
        <w:rPr>
          <w:rFonts w:eastAsiaTheme="minorEastAsia"/>
          <w:b/>
          <w:lang w:eastAsia="ja-JP"/>
        </w:rPr>
        <w:t xml:space="preserve">based on </w:t>
      </w:r>
      <w:r w:rsidR="00422874">
        <w:rPr>
          <w:rFonts w:eastAsiaTheme="minorEastAsia"/>
          <w:b/>
          <w:lang w:eastAsia="ja-JP"/>
        </w:rPr>
        <w:t xml:space="preserve">the </w:t>
      </w:r>
      <w:r w:rsidR="00D3339B">
        <w:rPr>
          <w:rFonts w:eastAsiaTheme="minorEastAsia"/>
          <w:b/>
          <w:lang w:eastAsia="ja-JP"/>
        </w:rPr>
        <w:t>progress in RAN4</w:t>
      </w:r>
      <w:r w:rsidR="00FB70D8" w:rsidRPr="00FB70D8">
        <w:rPr>
          <w:rFonts w:eastAsiaTheme="minorEastAsia"/>
          <w:b/>
          <w:lang w:eastAsia="ja-JP"/>
        </w:rPr>
        <w:t xml:space="preserve">, which </w:t>
      </w:r>
      <w:r w:rsidR="005971D0" w:rsidRPr="005971D0">
        <w:rPr>
          <w:rFonts w:eastAsiaTheme="minorEastAsia"/>
          <w:b/>
          <w:lang w:eastAsia="ja-JP"/>
        </w:rPr>
        <w:t xml:space="preserve">can be distinguished </w:t>
      </w:r>
      <w:r w:rsidR="00BE2889">
        <w:rPr>
          <w:rFonts w:eastAsiaTheme="minorEastAsia" w:hint="eastAsia"/>
          <w:b/>
          <w:lang w:eastAsia="ja-JP"/>
        </w:rPr>
        <w:t>depending on</w:t>
      </w:r>
      <w:r w:rsidR="00BE2889">
        <w:rPr>
          <w:rFonts w:eastAsiaTheme="minorEastAsia"/>
          <w:b/>
          <w:lang w:eastAsia="ja-JP"/>
        </w:rPr>
        <w:t xml:space="preserve"> </w:t>
      </w:r>
      <w:r w:rsidR="00FB70D8" w:rsidRPr="00FB70D8">
        <w:rPr>
          <w:rFonts w:eastAsiaTheme="minorEastAsia"/>
          <w:b/>
          <w:lang w:eastAsia="ja-JP"/>
        </w:rPr>
        <w:t>whether UE is capable of operating different TA commands between MCG and SC</w:t>
      </w:r>
      <w:r>
        <w:rPr>
          <w:rFonts w:eastAsiaTheme="minorEastAsia" w:hint="eastAsia"/>
          <w:b/>
          <w:lang w:eastAsia="ja-JP"/>
        </w:rPr>
        <w:t>G</w:t>
      </w:r>
      <w:r w:rsidR="00FB70D8" w:rsidRPr="00FB70D8">
        <w:rPr>
          <w:rFonts w:eastAsiaTheme="minorEastAsia"/>
          <w:b/>
          <w:lang w:eastAsia="ja-JP"/>
        </w:rPr>
        <w:t>.</w:t>
      </w:r>
    </w:p>
    <w:p w14:paraId="38BD6A6A" w14:textId="77777777" w:rsidR="001214FC" w:rsidRDefault="001214FC" w:rsidP="001214FC">
      <w:pPr>
        <w:rPr>
          <w:rFonts w:eastAsiaTheme="minorEastAsia"/>
          <w:lang w:eastAsia="ja-JP"/>
        </w:rPr>
      </w:pPr>
    </w:p>
    <w:p w14:paraId="55A82C70" w14:textId="2F8C016E" w:rsidR="000E3ACB" w:rsidRDefault="000E3ACB" w:rsidP="000E3ACB">
      <w:pPr>
        <w:rPr>
          <w:rFonts w:eastAsiaTheme="minorEastAsia"/>
          <w:lang w:eastAsia="ja-JP"/>
        </w:rPr>
      </w:pPr>
      <w:r>
        <w:rPr>
          <w:rFonts w:eastAsiaTheme="minorEastAsia" w:hint="eastAsia"/>
          <w:lang w:eastAsia="ja-JP"/>
        </w:rPr>
        <w:t xml:space="preserve">In case of EN-DC, </w:t>
      </w:r>
      <w:r>
        <w:rPr>
          <w:rFonts w:eastAsiaTheme="minorEastAsia"/>
          <w:lang w:eastAsia="ja-JP"/>
        </w:rPr>
        <w:t>the parameters for uplink timing alignment, e.g., timing advance command</w:t>
      </w:r>
      <w:r>
        <w:rPr>
          <w:rFonts w:eastAsiaTheme="minorEastAsia"/>
          <w:i/>
          <w:lang w:eastAsia="ja-JP"/>
        </w:rPr>
        <w:t xml:space="preserve"> </w:t>
      </w:r>
      <w:r>
        <w:rPr>
          <w:rFonts w:eastAsiaTheme="minorEastAsia"/>
          <w:lang w:eastAsia="ja-JP"/>
        </w:rPr>
        <w:t xml:space="preserve">on MAC CE, can be configured </w:t>
      </w:r>
      <w:r w:rsidR="00063A70">
        <w:rPr>
          <w:rFonts w:eastAsiaTheme="minorEastAsia"/>
          <w:lang w:eastAsia="ja-JP"/>
        </w:rPr>
        <w:t>from</w:t>
      </w:r>
      <w:r>
        <w:rPr>
          <w:rFonts w:eastAsiaTheme="minorEastAsia"/>
          <w:lang w:eastAsia="ja-JP"/>
        </w:rPr>
        <w:t xml:space="preserve"> LTE MCG and NR SCG independently and each CG should be in separate TA groups. In such case, handling UL timing adjustment should basically be performed independently between TA groups. In case of intra-band synchronous EN-DC, such parameters, e.g., timing advance command </w:t>
      </w:r>
      <w:r w:rsidR="00BE2889">
        <w:rPr>
          <w:rFonts w:eastAsiaTheme="minorEastAsia" w:hint="eastAsia"/>
          <w:lang w:eastAsia="ja-JP"/>
        </w:rPr>
        <w:t>on</w:t>
      </w:r>
      <w:r w:rsidR="00BE2889">
        <w:rPr>
          <w:rFonts w:eastAsiaTheme="minorEastAsia"/>
          <w:lang w:eastAsia="ja-JP"/>
        </w:rPr>
        <w:t xml:space="preserve"> </w:t>
      </w:r>
      <w:r>
        <w:rPr>
          <w:rFonts w:eastAsiaTheme="minorEastAsia"/>
          <w:lang w:eastAsia="ja-JP"/>
        </w:rPr>
        <w:t xml:space="preserve">each CG, may be almost the same value since only co-located scenario is </w:t>
      </w:r>
      <w:r w:rsidR="00BE2889">
        <w:rPr>
          <w:rFonts w:eastAsiaTheme="minorEastAsia" w:hint="eastAsia"/>
          <w:lang w:eastAsia="ja-JP"/>
        </w:rPr>
        <w:t>assumed</w:t>
      </w:r>
      <w:r w:rsidR="00BE2889">
        <w:rPr>
          <w:rFonts w:eastAsiaTheme="minorEastAsia"/>
          <w:lang w:eastAsia="ja-JP"/>
        </w:rPr>
        <w:t xml:space="preserve"> </w:t>
      </w:r>
      <w:r>
        <w:rPr>
          <w:rFonts w:eastAsiaTheme="minorEastAsia"/>
          <w:lang w:eastAsia="ja-JP"/>
        </w:rPr>
        <w:t xml:space="preserve">in Rel.15. Even so, the procedure of </w:t>
      </w:r>
      <w:r w:rsidRPr="00430AA7">
        <w:rPr>
          <w:rFonts w:eastAsiaTheme="minorEastAsia"/>
          <w:lang w:eastAsia="ja-JP"/>
        </w:rPr>
        <w:t xml:space="preserve">calculating parameters for uplink timing alignment and handling UL timing adjustment </w:t>
      </w:r>
      <w:r>
        <w:rPr>
          <w:rFonts w:eastAsiaTheme="minorEastAsia"/>
          <w:lang w:eastAsia="ja-JP"/>
        </w:rPr>
        <w:t>would be performed separately between LTE MCG and NR SCG. Based on above, we propose to introduce two types of UE</w:t>
      </w:r>
      <w:r w:rsidR="00BE2889">
        <w:rPr>
          <w:rFonts w:eastAsiaTheme="minorEastAsia" w:hint="eastAsia"/>
          <w:lang w:eastAsia="ja-JP"/>
        </w:rPr>
        <w:t>s</w:t>
      </w:r>
      <w:r>
        <w:rPr>
          <w:rFonts w:eastAsiaTheme="minorEastAsia"/>
          <w:lang w:eastAsia="ja-JP"/>
        </w:rPr>
        <w:t xml:space="preserve"> and specify </w:t>
      </w:r>
      <w:r w:rsidRPr="000E3ACB">
        <w:rPr>
          <w:rFonts w:eastAsiaTheme="minorEastAsia"/>
          <w:lang w:eastAsia="ja-JP"/>
        </w:rPr>
        <w:t>MTTD requirement for intra-band synchronous EN-DC</w:t>
      </w:r>
      <w:r w:rsidR="00063A70">
        <w:rPr>
          <w:rFonts w:eastAsiaTheme="minorEastAsia"/>
          <w:lang w:eastAsia="ja-JP"/>
        </w:rPr>
        <w:t xml:space="preserve"> in order to allow UE to transmit uplink signal separately </w:t>
      </w:r>
      <w:r w:rsidR="00063A70">
        <w:rPr>
          <w:rFonts w:eastAsiaTheme="minorEastAsia"/>
          <w:lang w:eastAsia="ja-JP"/>
        </w:rPr>
        <w:t>between LTE MCG and NR SCG</w:t>
      </w:r>
      <w:r w:rsidRPr="000E3ACB">
        <w:rPr>
          <w:rFonts w:eastAsiaTheme="minorEastAsia"/>
          <w:lang w:eastAsia="ja-JP"/>
        </w:rPr>
        <w:t>.</w:t>
      </w:r>
    </w:p>
    <w:p w14:paraId="2FBDACEA" w14:textId="77777777" w:rsidR="000E3ACB" w:rsidRPr="00BE2889" w:rsidRDefault="000E3ACB" w:rsidP="000E3ACB">
      <w:pPr>
        <w:rPr>
          <w:rFonts w:eastAsiaTheme="minorEastAsia"/>
          <w:lang w:eastAsia="ja-JP"/>
        </w:rPr>
      </w:pPr>
    </w:p>
    <w:p w14:paraId="1A9F59E3" w14:textId="77777777" w:rsidR="000E3ACB" w:rsidRPr="00E17942" w:rsidRDefault="000E3ACB" w:rsidP="000E3ACB">
      <w:pPr>
        <w:rPr>
          <w:rFonts w:eastAsiaTheme="minorEastAsia"/>
          <w:b/>
          <w:u w:val="single"/>
          <w:lang w:eastAsia="ja-JP"/>
        </w:rPr>
      </w:pPr>
      <w:r>
        <w:rPr>
          <w:rFonts w:eastAsiaTheme="minorEastAsia" w:hint="eastAsia"/>
          <w:b/>
          <w:u w:val="single"/>
          <w:lang w:eastAsia="ja-JP"/>
        </w:rPr>
        <w:t>Observation 3</w:t>
      </w:r>
      <w:r w:rsidRPr="00E17942">
        <w:rPr>
          <w:rFonts w:eastAsiaTheme="minorEastAsia" w:hint="eastAsia"/>
          <w:b/>
          <w:u w:val="single"/>
          <w:lang w:eastAsia="ja-JP"/>
        </w:rPr>
        <w:t>:</w:t>
      </w:r>
    </w:p>
    <w:p w14:paraId="6E481AE0" w14:textId="77777777" w:rsidR="00D3339B" w:rsidRDefault="000E3ACB" w:rsidP="001214FC">
      <w:pPr>
        <w:rPr>
          <w:rFonts w:eastAsiaTheme="minorEastAsia"/>
          <w:b/>
          <w:lang w:eastAsia="ja-JP"/>
        </w:rPr>
      </w:pPr>
      <w:r w:rsidRPr="00E17942">
        <w:rPr>
          <w:rFonts w:eastAsiaTheme="minorEastAsia"/>
          <w:b/>
          <w:lang w:eastAsia="ja-JP"/>
        </w:rPr>
        <w:lastRenderedPageBreak/>
        <w:t xml:space="preserve">In case of intra-band synchronous EN-DC, </w:t>
      </w:r>
      <w:r w:rsidRPr="00430AA7">
        <w:rPr>
          <w:rFonts w:eastAsiaTheme="minorEastAsia"/>
          <w:b/>
          <w:lang w:eastAsia="ja-JP"/>
        </w:rPr>
        <w:t>the procedure of calculating parameters for uplink timing alignment</w:t>
      </w:r>
      <w:r>
        <w:rPr>
          <w:rFonts w:eastAsiaTheme="minorEastAsia"/>
          <w:b/>
          <w:lang w:eastAsia="ja-JP"/>
        </w:rPr>
        <w:t xml:space="preserve"> and handling UL timing adjustment</w:t>
      </w:r>
      <w:r w:rsidRPr="00430AA7">
        <w:rPr>
          <w:rFonts w:eastAsiaTheme="minorEastAsia"/>
          <w:b/>
          <w:lang w:eastAsia="ja-JP"/>
        </w:rPr>
        <w:t xml:space="preserve"> would be performed separately between LTE </w:t>
      </w:r>
      <w:r>
        <w:rPr>
          <w:rFonts w:eastAsiaTheme="minorEastAsia"/>
          <w:b/>
          <w:lang w:eastAsia="ja-JP"/>
        </w:rPr>
        <w:t>M</w:t>
      </w:r>
      <w:r w:rsidRPr="00430AA7">
        <w:rPr>
          <w:rFonts w:eastAsiaTheme="minorEastAsia"/>
          <w:b/>
          <w:lang w:eastAsia="ja-JP"/>
        </w:rPr>
        <w:t>CG and NR SCG.</w:t>
      </w:r>
    </w:p>
    <w:p w14:paraId="5F3BF32B" w14:textId="77777777" w:rsidR="000E3ACB" w:rsidRPr="005A1D49" w:rsidRDefault="000E3ACB" w:rsidP="001214FC">
      <w:pPr>
        <w:rPr>
          <w:rFonts w:eastAsiaTheme="minorEastAsia"/>
          <w:b/>
          <w:lang w:eastAsia="ja-JP"/>
        </w:rPr>
      </w:pPr>
    </w:p>
    <w:p w14:paraId="19EC92C3" w14:textId="77777777" w:rsidR="000E3ACB" w:rsidRPr="00784170" w:rsidRDefault="000E3ACB" w:rsidP="000E3ACB">
      <w:pPr>
        <w:rPr>
          <w:rFonts w:eastAsiaTheme="minorEastAsia"/>
          <w:b/>
          <w:u w:val="single"/>
          <w:lang w:eastAsia="ja-JP"/>
        </w:rPr>
      </w:pPr>
      <w:r w:rsidRPr="00784170">
        <w:rPr>
          <w:rFonts w:eastAsiaTheme="minorEastAsia" w:hint="eastAsia"/>
          <w:b/>
          <w:u w:val="single"/>
          <w:lang w:eastAsia="ja-JP"/>
        </w:rPr>
        <w:t>Proposal</w:t>
      </w:r>
      <w:r w:rsidRPr="00784170">
        <w:rPr>
          <w:rFonts w:eastAsiaTheme="minorEastAsia"/>
          <w:b/>
          <w:u w:val="single"/>
          <w:lang w:eastAsia="ja-JP"/>
        </w:rPr>
        <w:t xml:space="preserve"> </w:t>
      </w:r>
      <w:r w:rsidRPr="00784170">
        <w:rPr>
          <w:rFonts w:eastAsiaTheme="minorEastAsia" w:hint="eastAsia"/>
          <w:b/>
          <w:u w:val="single"/>
          <w:lang w:eastAsia="ja-JP"/>
        </w:rPr>
        <w:t>1:</w:t>
      </w:r>
    </w:p>
    <w:p w14:paraId="23C70A06" w14:textId="573E3620" w:rsidR="000E3ACB" w:rsidRDefault="00BE2889" w:rsidP="000E3ACB">
      <w:pPr>
        <w:rPr>
          <w:rFonts w:eastAsiaTheme="minorEastAsia"/>
          <w:b/>
          <w:lang w:eastAsia="ja-JP"/>
        </w:rPr>
      </w:pPr>
      <w:r>
        <w:rPr>
          <w:rFonts w:eastAsiaTheme="minorEastAsia" w:hint="eastAsia"/>
          <w:b/>
          <w:lang w:eastAsia="ja-JP"/>
        </w:rPr>
        <w:t>For intra-band synchronous EN-DC, t</w:t>
      </w:r>
      <w:r w:rsidR="000E3ACB" w:rsidRPr="000E3ACB">
        <w:rPr>
          <w:rFonts w:eastAsiaTheme="minorEastAsia"/>
          <w:b/>
          <w:lang w:eastAsia="ja-JP"/>
        </w:rPr>
        <w:t>wo types of UE</w:t>
      </w:r>
      <w:r>
        <w:rPr>
          <w:rFonts w:eastAsiaTheme="minorEastAsia" w:hint="eastAsia"/>
          <w:b/>
          <w:lang w:eastAsia="ja-JP"/>
        </w:rPr>
        <w:t>s should be specified,</w:t>
      </w:r>
      <w:r w:rsidR="000E3ACB">
        <w:rPr>
          <w:rFonts w:eastAsiaTheme="minorEastAsia"/>
          <w:b/>
          <w:lang w:eastAsia="ja-JP"/>
        </w:rPr>
        <w:t xml:space="preserve"> </w:t>
      </w:r>
      <w:r w:rsidR="000E3ACB" w:rsidRPr="00FB70D8">
        <w:rPr>
          <w:rFonts w:eastAsiaTheme="minorEastAsia"/>
          <w:b/>
          <w:lang w:eastAsia="ja-JP"/>
        </w:rPr>
        <w:t xml:space="preserve">which </w:t>
      </w:r>
      <w:r w:rsidR="000E3ACB" w:rsidRPr="005971D0">
        <w:rPr>
          <w:rFonts w:eastAsiaTheme="minorEastAsia"/>
          <w:b/>
          <w:lang w:eastAsia="ja-JP"/>
        </w:rPr>
        <w:t xml:space="preserve">can be distinguished </w:t>
      </w:r>
      <w:r>
        <w:rPr>
          <w:rFonts w:eastAsiaTheme="minorEastAsia" w:hint="eastAsia"/>
          <w:b/>
          <w:lang w:eastAsia="ja-JP"/>
        </w:rPr>
        <w:t>depending on</w:t>
      </w:r>
      <w:r w:rsidR="000E3ACB">
        <w:rPr>
          <w:rFonts w:eastAsiaTheme="minorEastAsia"/>
          <w:b/>
          <w:lang w:eastAsia="ja-JP"/>
        </w:rPr>
        <w:t xml:space="preserve"> </w:t>
      </w:r>
      <w:r w:rsidR="000E3ACB" w:rsidRPr="00FB70D8">
        <w:rPr>
          <w:rFonts w:eastAsiaTheme="minorEastAsia"/>
          <w:b/>
          <w:lang w:eastAsia="ja-JP"/>
        </w:rPr>
        <w:t>whether UE is capable of operating different TA commands between MCG and SCG</w:t>
      </w:r>
      <w:r w:rsidR="000E3ACB">
        <w:rPr>
          <w:rFonts w:eastAsiaTheme="minorEastAsia" w:hint="eastAsia"/>
          <w:b/>
          <w:lang w:eastAsia="ja-JP"/>
        </w:rPr>
        <w:t xml:space="preserve">. </w:t>
      </w:r>
    </w:p>
    <w:p w14:paraId="25D85116" w14:textId="77777777" w:rsidR="000E3ACB" w:rsidRPr="00BE2889" w:rsidRDefault="000E3ACB" w:rsidP="000E3ACB">
      <w:pPr>
        <w:rPr>
          <w:rFonts w:eastAsiaTheme="minorEastAsia"/>
          <w:b/>
          <w:lang w:eastAsia="ja-JP"/>
        </w:rPr>
      </w:pPr>
    </w:p>
    <w:p w14:paraId="76AB88B6" w14:textId="77777777" w:rsidR="000E3ACB" w:rsidRPr="000E3ACB" w:rsidRDefault="000E3ACB" w:rsidP="000E3ACB">
      <w:pPr>
        <w:rPr>
          <w:rFonts w:eastAsiaTheme="minorEastAsia"/>
          <w:b/>
          <w:u w:val="single"/>
          <w:lang w:eastAsia="ja-JP"/>
        </w:rPr>
      </w:pPr>
      <w:r w:rsidRPr="00784170">
        <w:rPr>
          <w:rFonts w:eastAsiaTheme="minorEastAsia" w:hint="eastAsia"/>
          <w:b/>
          <w:u w:val="single"/>
          <w:lang w:eastAsia="ja-JP"/>
        </w:rPr>
        <w:t>Proposal</w:t>
      </w:r>
      <w:r w:rsidRPr="00784170">
        <w:rPr>
          <w:rFonts w:eastAsiaTheme="minorEastAsia"/>
          <w:b/>
          <w:u w:val="single"/>
          <w:lang w:eastAsia="ja-JP"/>
        </w:rPr>
        <w:t xml:space="preserve"> </w:t>
      </w:r>
      <w:r>
        <w:rPr>
          <w:rFonts w:eastAsiaTheme="minorEastAsia" w:hint="eastAsia"/>
          <w:b/>
          <w:u w:val="single"/>
          <w:lang w:eastAsia="ja-JP"/>
        </w:rPr>
        <w:t>2</w:t>
      </w:r>
      <w:r w:rsidRPr="00784170">
        <w:rPr>
          <w:rFonts w:eastAsiaTheme="minorEastAsia" w:hint="eastAsia"/>
          <w:b/>
          <w:u w:val="single"/>
          <w:lang w:eastAsia="ja-JP"/>
        </w:rPr>
        <w:t>:</w:t>
      </w:r>
    </w:p>
    <w:p w14:paraId="2DA8B883" w14:textId="585895B8" w:rsidR="000E3ACB" w:rsidRPr="00793ABC" w:rsidRDefault="00063A70" w:rsidP="000E3ACB">
      <w:pPr>
        <w:rPr>
          <w:rFonts w:eastAsiaTheme="minorEastAsia"/>
          <w:b/>
          <w:lang w:eastAsia="ja-JP"/>
        </w:rPr>
      </w:pPr>
      <w:r>
        <w:rPr>
          <w:rFonts w:eastAsiaTheme="minorEastAsia"/>
          <w:b/>
          <w:lang w:eastAsia="ja-JP"/>
        </w:rPr>
        <w:t>S</w:t>
      </w:r>
      <w:r w:rsidRPr="00063A70">
        <w:rPr>
          <w:rFonts w:eastAsiaTheme="minorEastAsia"/>
          <w:b/>
          <w:lang w:eastAsia="ja-JP"/>
        </w:rPr>
        <w:t>pecify MTTD requirement for intra-band synchronous EN-DC in order to allow UE to transmit uplink signal separately between LTE MCG and NR SCG.</w:t>
      </w:r>
      <w:r w:rsidR="000E3ACB" w:rsidRPr="00793ABC">
        <w:rPr>
          <w:rFonts w:eastAsiaTheme="minorEastAsia"/>
          <w:b/>
          <w:lang w:eastAsia="ja-JP"/>
        </w:rPr>
        <w:t xml:space="preserve"> </w:t>
      </w:r>
    </w:p>
    <w:p w14:paraId="3CBB3FF3" w14:textId="77777777" w:rsidR="00D3339B" w:rsidRPr="004A4A7B" w:rsidRDefault="00D3339B" w:rsidP="001214FC">
      <w:pPr>
        <w:rPr>
          <w:rFonts w:eastAsiaTheme="minorEastAsia"/>
          <w:lang w:eastAsia="ja-JP"/>
        </w:rPr>
      </w:pPr>
    </w:p>
    <w:p w14:paraId="76911641" w14:textId="4F49A8BF" w:rsidR="001214FC" w:rsidRDefault="001214FC" w:rsidP="001214FC">
      <w:pPr>
        <w:rPr>
          <w:rFonts w:eastAsiaTheme="minorEastAsia"/>
          <w:lang w:eastAsia="ja-JP"/>
        </w:rPr>
      </w:pPr>
      <w:r>
        <w:rPr>
          <w:rFonts w:eastAsiaTheme="minorEastAsia"/>
          <w:lang w:eastAsia="ja-JP"/>
        </w:rPr>
        <w:t xml:space="preserve">In </w:t>
      </w:r>
      <w:r w:rsidR="00F51E4A">
        <w:rPr>
          <w:rFonts w:eastAsiaTheme="minorEastAsia"/>
          <w:lang w:eastAsia="ja-JP"/>
        </w:rPr>
        <w:t xml:space="preserve">the </w:t>
      </w:r>
      <w:r>
        <w:rPr>
          <w:rFonts w:eastAsiaTheme="minorEastAsia"/>
          <w:lang w:eastAsia="ja-JP"/>
        </w:rPr>
        <w:t>current RAN4 spec</w:t>
      </w:r>
      <w:r w:rsidR="00F558C6">
        <w:rPr>
          <w:rFonts w:eastAsiaTheme="minorEastAsia" w:hint="eastAsia"/>
          <w:lang w:eastAsia="ja-JP"/>
        </w:rPr>
        <w:t>ification</w:t>
      </w:r>
      <w:r>
        <w:rPr>
          <w:rFonts w:eastAsiaTheme="minorEastAsia"/>
          <w:lang w:eastAsia="ja-JP"/>
        </w:rPr>
        <w:t xml:space="preserve"> [2], MRTD requirement for intra-band synchronous EN-DC has already defined as 3us, which derives from cell phase synchronous error</w:t>
      </w:r>
      <w:r w:rsidR="00B1434A">
        <w:rPr>
          <w:rFonts w:eastAsiaTheme="minorEastAsia"/>
          <w:lang w:eastAsia="ja-JP"/>
        </w:rPr>
        <w:t xml:space="preserve">. Based on above, we propose that </w:t>
      </w:r>
      <w:r>
        <w:rPr>
          <w:rFonts w:eastAsiaTheme="minorEastAsia"/>
          <w:lang w:eastAsia="ja-JP"/>
        </w:rPr>
        <w:t xml:space="preserve">MTTD </w:t>
      </w:r>
      <w:r w:rsidR="00B1434A">
        <w:rPr>
          <w:rFonts w:eastAsiaTheme="minorEastAsia"/>
          <w:lang w:eastAsia="ja-JP"/>
        </w:rPr>
        <w:t xml:space="preserve">requirement </w:t>
      </w:r>
      <w:r>
        <w:rPr>
          <w:rFonts w:eastAsiaTheme="minorEastAsia"/>
          <w:lang w:eastAsia="ja-JP"/>
        </w:rPr>
        <w:t xml:space="preserve">is specified based on </w:t>
      </w:r>
      <w:r w:rsidR="00B1434A">
        <w:rPr>
          <w:rFonts w:eastAsiaTheme="minorEastAsia"/>
          <w:lang w:eastAsia="ja-JP"/>
        </w:rPr>
        <w:t xml:space="preserve">existing </w:t>
      </w:r>
      <w:r>
        <w:rPr>
          <w:rFonts w:eastAsiaTheme="minorEastAsia"/>
          <w:lang w:eastAsia="ja-JP"/>
        </w:rPr>
        <w:t xml:space="preserve">MRTD </w:t>
      </w:r>
      <w:r w:rsidR="00B1434A">
        <w:rPr>
          <w:rFonts w:eastAsiaTheme="minorEastAsia"/>
          <w:lang w:eastAsia="ja-JP"/>
        </w:rPr>
        <w:t xml:space="preserve">requirement </w:t>
      </w:r>
      <w:r w:rsidR="00F558C6">
        <w:rPr>
          <w:rFonts w:eastAsiaTheme="minorEastAsia" w:hint="eastAsia"/>
          <w:lang w:eastAsia="ja-JP"/>
        </w:rPr>
        <w:t>with</w:t>
      </w:r>
      <w:r>
        <w:rPr>
          <w:rFonts w:eastAsiaTheme="minorEastAsia"/>
          <w:lang w:eastAsia="ja-JP"/>
        </w:rPr>
        <w:t xml:space="preserve"> some additional value</w:t>
      </w:r>
      <w:r w:rsidR="00F558C6">
        <w:rPr>
          <w:rFonts w:eastAsiaTheme="minorEastAsia" w:hint="eastAsia"/>
          <w:lang w:eastAsia="ja-JP"/>
        </w:rPr>
        <w:t>s</w:t>
      </w:r>
      <w:r>
        <w:rPr>
          <w:rFonts w:eastAsiaTheme="minorEastAsia"/>
          <w:lang w:eastAsia="ja-JP"/>
        </w:rPr>
        <w:t xml:space="preserve">, e.g., UL transmission timing error and so on. </w:t>
      </w:r>
      <w:r w:rsidR="00B1434A">
        <w:rPr>
          <w:rFonts w:eastAsiaTheme="minorEastAsia"/>
          <w:lang w:eastAsia="ja-JP"/>
        </w:rPr>
        <w:t xml:space="preserve">As mentioned in [3], </w:t>
      </w:r>
      <w:r>
        <w:rPr>
          <w:rFonts w:eastAsiaTheme="minorEastAsia"/>
          <w:lang w:eastAsia="ja-JP"/>
        </w:rPr>
        <w:t xml:space="preserve">the same value </w:t>
      </w:r>
      <w:r w:rsidR="00B1434A">
        <w:rPr>
          <w:rFonts w:eastAsiaTheme="minorEastAsia"/>
          <w:lang w:eastAsia="ja-JP"/>
        </w:rPr>
        <w:t xml:space="preserve">of MTTD </w:t>
      </w:r>
      <w:r>
        <w:rPr>
          <w:rFonts w:eastAsiaTheme="minorEastAsia"/>
          <w:lang w:eastAsia="ja-JP"/>
        </w:rPr>
        <w:t xml:space="preserve">can be specified </w:t>
      </w:r>
      <w:r w:rsidR="00F558C6">
        <w:rPr>
          <w:rFonts w:eastAsiaTheme="minorEastAsia" w:hint="eastAsia"/>
          <w:lang w:eastAsia="ja-JP"/>
        </w:rPr>
        <w:t>irrespective of</w:t>
      </w:r>
      <w:r>
        <w:rPr>
          <w:rFonts w:eastAsiaTheme="minorEastAsia"/>
          <w:lang w:eastAsia="ja-JP"/>
        </w:rPr>
        <w:t xml:space="preserve"> SCS, e.g., 3us + 2.21us = 5.21us</w:t>
      </w:r>
      <w:r w:rsidR="00B1434A">
        <w:rPr>
          <w:rFonts w:eastAsiaTheme="minorEastAsia"/>
          <w:lang w:eastAsia="ja-JP"/>
        </w:rPr>
        <w:t>.</w:t>
      </w:r>
    </w:p>
    <w:p w14:paraId="370FB8AB" w14:textId="77777777" w:rsidR="001214FC" w:rsidRPr="00793ABC" w:rsidRDefault="001214FC" w:rsidP="001214FC">
      <w:pPr>
        <w:rPr>
          <w:rFonts w:eastAsiaTheme="minorEastAsia"/>
          <w:lang w:eastAsia="ja-JP"/>
        </w:rPr>
      </w:pPr>
    </w:p>
    <w:p w14:paraId="712C581A" w14:textId="77777777" w:rsidR="001214FC" w:rsidRPr="00784170" w:rsidRDefault="001214FC" w:rsidP="001214FC">
      <w:pPr>
        <w:rPr>
          <w:rFonts w:eastAsiaTheme="minorEastAsia"/>
          <w:b/>
          <w:u w:val="single"/>
          <w:lang w:eastAsia="ja-JP"/>
        </w:rPr>
      </w:pPr>
      <w:r w:rsidRPr="00784170">
        <w:rPr>
          <w:rFonts w:eastAsiaTheme="minorEastAsia" w:hint="eastAsia"/>
          <w:b/>
          <w:u w:val="single"/>
          <w:lang w:eastAsia="ja-JP"/>
        </w:rPr>
        <w:t>Proposal</w:t>
      </w:r>
      <w:r w:rsidRPr="00784170">
        <w:rPr>
          <w:rFonts w:eastAsiaTheme="minorEastAsia"/>
          <w:b/>
          <w:u w:val="single"/>
          <w:lang w:eastAsia="ja-JP"/>
        </w:rPr>
        <w:t xml:space="preserve"> </w:t>
      </w:r>
      <w:r w:rsidR="000E3ACB">
        <w:rPr>
          <w:rFonts w:eastAsiaTheme="minorEastAsia" w:hint="eastAsia"/>
          <w:b/>
          <w:u w:val="single"/>
          <w:lang w:eastAsia="ja-JP"/>
        </w:rPr>
        <w:t>3</w:t>
      </w:r>
      <w:r w:rsidRPr="00784170">
        <w:rPr>
          <w:rFonts w:eastAsiaTheme="minorEastAsia" w:hint="eastAsia"/>
          <w:b/>
          <w:u w:val="single"/>
          <w:lang w:eastAsia="ja-JP"/>
        </w:rPr>
        <w:t>:</w:t>
      </w:r>
    </w:p>
    <w:p w14:paraId="4D3CD16F" w14:textId="56E57612" w:rsidR="001214FC" w:rsidRDefault="001214FC" w:rsidP="001214FC">
      <w:pPr>
        <w:rPr>
          <w:rFonts w:eastAsiaTheme="minorEastAsia"/>
          <w:b/>
          <w:lang w:eastAsia="ja-JP"/>
        </w:rPr>
      </w:pPr>
      <w:r w:rsidRPr="00793ABC">
        <w:rPr>
          <w:rFonts w:eastAsiaTheme="minorEastAsia"/>
          <w:b/>
          <w:lang w:eastAsia="ja-JP"/>
        </w:rPr>
        <w:t xml:space="preserve">Regarding the value of MTTD requirement, 5.21us can be considered </w:t>
      </w:r>
      <w:r>
        <w:rPr>
          <w:rFonts w:eastAsiaTheme="minorEastAsia"/>
          <w:b/>
          <w:lang w:eastAsia="ja-JP"/>
        </w:rPr>
        <w:t>regardless of</w:t>
      </w:r>
      <w:r w:rsidRPr="00793ABC">
        <w:rPr>
          <w:rFonts w:eastAsiaTheme="minorEastAsia"/>
          <w:b/>
          <w:lang w:eastAsia="ja-JP"/>
        </w:rPr>
        <w:t xml:space="preserve"> the SCS </w:t>
      </w:r>
      <w:r w:rsidR="00B1434A">
        <w:rPr>
          <w:rFonts w:eastAsiaTheme="minorEastAsia"/>
          <w:b/>
          <w:lang w:eastAsia="ja-JP"/>
        </w:rPr>
        <w:t>as follows:</w:t>
      </w:r>
    </w:p>
    <w:p w14:paraId="313B700F" w14:textId="77777777" w:rsidR="001214FC" w:rsidRPr="00793ABC" w:rsidRDefault="001214FC" w:rsidP="001214FC">
      <w:pPr>
        <w:rPr>
          <w:rFonts w:eastAsiaTheme="minorEastAsia"/>
          <w:b/>
          <w:lang w:eastAsia="ja-JP"/>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1843"/>
        <w:gridCol w:w="2268"/>
      </w:tblGrid>
      <w:tr w:rsidR="001214FC" w:rsidRPr="00F8752D" w14:paraId="453275EF" w14:textId="77777777" w:rsidTr="00DE0264">
        <w:tc>
          <w:tcPr>
            <w:tcW w:w="2013" w:type="dxa"/>
            <w:shd w:val="clear" w:color="auto" w:fill="auto"/>
          </w:tcPr>
          <w:p w14:paraId="5046B608" w14:textId="77777777" w:rsidR="001214FC" w:rsidRPr="00F8752D" w:rsidRDefault="001214FC" w:rsidP="00DE0264">
            <w:pPr>
              <w:keepNext/>
              <w:keepLines/>
              <w:overflowPunct w:val="0"/>
              <w:autoSpaceDE w:val="0"/>
              <w:autoSpaceDN w:val="0"/>
              <w:adjustRightInd w:val="0"/>
              <w:jc w:val="center"/>
              <w:textAlignment w:val="baseline"/>
              <w:rPr>
                <w:rFonts w:ascii="Arial" w:eastAsiaTheme="minorEastAsia" w:hAnsi="Arial"/>
                <w:b/>
                <w:sz w:val="18"/>
                <w:lang w:eastAsia="x-none"/>
              </w:rPr>
            </w:pPr>
            <w:r w:rsidRPr="00F8752D">
              <w:rPr>
                <w:rFonts w:ascii="Arial" w:eastAsiaTheme="minorEastAsia" w:hAnsi="Arial"/>
                <w:b/>
                <w:sz w:val="18"/>
                <w:lang w:eastAsia="x-none"/>
              </w:rPr>
              <w:t xml:space="preserve">Sub-carrier spacing in </w:t>
            </w:r>
            <w:r w:rsidRPr="00F8752D">
              <w:rPr>
                <w:rFonts w:ascii="Arial" w:eastAsiaTheme="minorEastAsia" w:hAnsi="Arial" w:hint="eastAsia"/>
                <w:b/>
                <w:sz w:val="18"/>
                <w:lang w:eastAsia="x-none"/>
              </w:rPr>
              <w:t>E-UTRA</w:t>
            </w:r>
            <w:r w:rsidRPr="00F8752D">
              <w:rPr>
                <w:rFonts w:ascii="Arial" w:eastAsiaTheme="minorEastAsia" w:hAnsi="Arial"/>
                <w:b/>
                <w:sz w:val="18"/>
                <w:lang w:eastAsia="x-none"/>
              </w:rPr>
              <w:t xml:space="preserve"> PCell (kHz)</w:t>
            </w:r>
          </w:p>
        </w:tc>
        <w:tc>
          <w:tcPr>
            <w:tcW w:w="1843" w:type="dxa"/>
            <w:shd w:val="clear" w:color="auto" w:fill="auto"/>
          </w:tcPr>
          <w:p w14:paraId="43C22ECB" w14:textId="77777777" w:rsidR="001214FC" w:rsidRPr="00F8752D" w:rsidRDefault="001214FC" w:rsidP="00DE0264">
            <w:pPr>
              <w:keepNext/>
              <w:keepLines/>
              <w:overflowPunct w:val="0"/>
              <w:autoSpaceDE w:val="0"/>
              <w:autoSpaceDN w:val="0"/>
              <w:adjustRightInd w:val="0"/>
              <w:jc w:val="center"/>
              <w:textAlignment w:val="baseline"/>
              <w:rPr>
                <w:rFonts w:ascii="Arial" w:eastAsia="Malgun Gothic" w:hAnsi="Arial"/>
                <w:b/>
                <w:sz w:val="18"/>
                <w:lang w:eastAsia="x-none"/>
              </w:rPr>
            </w:pPr>
            <w:r w:rsidRPr="00F8752D">
              <w:rPr>
                <w:rFonts w:ascii="Arial" w:eastAsiaTheme="minorEastAsia" w:hAnsi="Arial" w:hint="eastAsia"/>
                <w:b/>
                <w:sz w:val="18"/>
                <w:lang w:eastAsia="x-none"/>
              </w:rPr>
              <w:t xml:space="preserve">DL </w:t>
            </w:r>
            <w:r w:rsidRPr="00F8752D">
              <w:rPr>
                <w:rFonts w:ascii="Arial" w:eastAsiaTheme="minorEastAsia" w:hAnsi="Arial"/>
                <w:b/>
                <w:sz w:val="18"/>
                <w:lang w:eastAsia="x-none"/>
              </w:rPr>
              <w:t xml:space="preserve">Sub-carrier spacing in PSCell (kHz) </w:t>
            </w:r>
            <w:r w:rsidRPr="00F8752D">
              <w:rPr>
                <w:rFonts w:ascii="Arial" w:eastAsiaTheme="minorEastAsia" w:hAnsi="Arial"/>
                <w:b/>
                <w:sz w:val="18"/>
                <w:vertAlign w:val="superscript"/>
                <w:lang w:eastAsia="x-none"/>
              </w:rPr>
              <w:t>Note1</w:t>
            </w:r>
          </w:p>
        </w:tc>
        <w:tc>
          <w:tcPr>
            <w:tcW w:w="2268" w:type="dxa"/>
            <w:shd w:val="clear" w:color="auto" w:fill="auto"/>
          </w:tcPr>
          <w:p w14:paraId="0B89EC14" w14:textId="77777777" w:rsidR="001214FC" w:rsidRPr="00F8752D" w:rsidRDefault="001214FC" w:rsidP="00DE0264">
            <w:pPr>
              <w:keepNext/>
              <w:keepLines/>
              <w:overflowPunct w:val="0"/>
              <w:autoSpaceDE w:val="0"/>
              <w:autoSpaceDN w:val="0"/>
              <w:adjustRightInd w:val="0"/>
              <w:jc w:val="center"/>
              <w:textAlignment w:val="baseline"/>
              <w:rPr>
                <w:rFonts w:ascii="Arial" w:eastAsiaTheme="minorEastAsia" w:hAnsi="Arial"/>
                <w:b/>
                <w:sz w:val="18"/>
                <w:lang w:eastAsia="x-none"/>
              </w:rPr>
            </w:pPr>
            <w:r w:rsidRPr="00F8752D">
              <w:rPr>
                <w:rFonts w:ascii="Arial" w:eastAsiaTheme="minorEastAsia" w:hAnsi="Arial"/>
                <w:b/>
                <w:sz w:val="18"/>
                <w:lang w:eastAsia="x-none"/>
              </w:rPr>
              <w:t xml:space="preserve">Maximum transmission timing difference (µs) </w:t>
            </w:r>
          </w:p>
        </w:tc>
      </w:tr>
      <w:tr w:rsidR="001214FC" w:rsidRPr="00F8752D" w14:paraId="6C1FED3C" w14:textId="77777777" w:rsidTr="00DE0264">
        <w:tc>
          <w:tcPr>
            <w:tcW w:w="2013" w:type="dxa"/>
            <w:shd w:val="clear" w:color="auto" w:fill="auto"/>
          </w:tcPr>
          <w:p w14:paraId="3BE33448" w14:textId="77777777" w:rsidR="001214FC" w:rsidRPr="00F8752D" w:rsidRDefault="001214FC" w:rsidP="00DE0264">
            <w:pPr>
              <w:keepNext/>
              <w:keepLines/>
              <w:overflowPunct w:val="0"/>
              <w:autoSpaceDE w:val="0"/>
              <w:autoSpaceDN w:val="0"/>
              <w:adjustRightInd w:val="0"/>
              <w:jc w:val="center"/>
              <w:textAlignment w:val="baseline"/>
              <w:rPr>
                <w:rFonts w:ascii="Arial" w:eastAsiaTheme="minorEastAsia" w:hAnsi="Arial"/>
                <w:sz w:val="18"/>
                <w:lang w:eastAsia="x-none"/>
              </w:rPr>
            </w:pPr>
            <w:r w:rsidRPr="00F8752D">
              <w:rPr>
                <w:rFonts w:ascii="Arial" w:eastAsiaTheme="minorEastAsia" w:hAnsi="Arial"/>
                <w:sz w:val="18"/>
                <w:lang w:eastAsia="x-none"/>
              </w:rPr>
              <w:t>15</w:t>
            </w:r>
          </w:p>
        </w:tc>
        <w:tc>
          <w:tcPr>
            <w:tcW w:w="1843" w:type="dxa"/>
            <w:shd w:val="clear" w:color="auto" w:fill="auto"/>
          </w:tcPr>
          <w:p w14:paraId="16597B8F" w14:textId="77777777" w:rsidR="001214FC" w:rsidRPr="00F8752D" w:rsidRDefault="001214FC" w:rsidP="00DE0264">
            <w:pPr>
              <w:keepNext/>
              <w:keepLines/>
              <w:overflowPunct w:val="0"/>
              <w:autoSpaceDE w:val="0"/>
              <w:autoSpaceDN w:val="0"/>
              <w:adjustRightInd w:val="0"/>
              <w:jc w:val="center"/>
              <w:textAlignment w:val="baseline"/>
              <w:rPr>
                <w:rFonts w:ascii="Arial" w:eastAsiaTheme="minorEastAsia" w:hAnsi="Arial"/>
                <w:sz w:val="18"/>
                <w:lang w:eastAsia="x-none"/>
              </w:rPr>
            </w:pPr>
            <w:r w:rsidRPr="00F8752D">
              <w:rPr>
                <w:rFonts w:ascii="Arial" w:eastAsiaTheme="minorEastAsia" w:hAnsi="Arial"/>
                <w:sz w:val="18"/>
                <w:lang w:eastAsia="x-none"/>
              </w:rPr>
              <w:t>15</w:t>
            </w:r>
          </w:p>
        </w:tc>
        <w:tc>
          <w:tcPr>
            <w:tcW w:w="2268" w:type="dxa"/>
            <w:shd w:val="clear" w:color="auto" w:fill="auto"/>
          </w:tcPr>
          <w:p w14:paraId="01E5E8C8" w14:textId="77777777" w:rsidR="001214FC" w:rsidRPr="00F8752D" w:rsidRDefault="001214FC" w:rsidP="00DE0264">
            <w:pPr>
              <w:keepNext/>
              <w:keepLines/>
              <w:overflowPunct w:val="0"/>
              <w:autoSpaceDE w:val="0"/>
              <w:autoSpaceDN w:val="0"/>
              <w:adjustRightInd w:val="0"/>
              <w:jc w:val="center"/>
              <w:textAlignment w:val="baseline"/>
              <w:rPr>
                <w:rFonts w:ascii="Arial" w:eastAsia="Malgun Gothic" w:hAnsi="Arial"/>
                <w:sz w:val="18"/>
                <w:lang w:eastAsia="x-none"/>
              </w:rPr>
            </w:pPr>
            <w:r w:rsidRPr="00F8752D">
              <w:rPr>
                <w:rFonts w:ascii="Arial" w:eastAsia="Malgun Gothic" w:hAnsi="Arial"/>
                <w:sz w:val="18"/>
                <w:lang w:eastAsia="x-none"/>
              </w:rPr>
              <w:t>5.21</w:t>
            </w:r>
          </w:p>
        </w:tc>
      </w:tr>
      <w:tr w:rsidR="001214FC" w:rsidRPr="00F8752D" w14:paraId="51CE4CD5" w14:textId="77777777" w:rsidTr="00DE0264">
        <w:tc>
          <w:tcPr>
            <w:tcW w:w="2013" w:type="dxa"/>
            <w:shd w:val="clear" w:color="auto" w:fill="auto"/>
          </w:tcPr>
          <w:p w14:paraId="1FDD19ED" w14:textId="77777777" w:rsidR="001214FC" w:rsidRPr="00F8752D" w:rsidRDefault="001214FC" w:rsidP="00DE0264">
            <w:pPr>
              <w:keepNext/>
              <w:keepLines/>
              <w:overflowPunct w:val="0"/>
              <w:autoSpaceDE w:val="0"/>
              <w:autoSpaceDN w:val="0"/>
              <w:adjustRightInd w:val="0"/>
              <w:jc w:val="center"/>
              <w:textAlignment w:val="baseline"/>
              <w:rPr>
                <w:rFonts w:ascii="Arial" w:eastAsiaTheme="minorEastAsia" w:hAnsi="Arial"/>
                <w:sz w:val="18"/>
                <w:lang w:eastAsia="x-none"/>
              </w:rPr>
            </w:pPr>
            <w:r w:rsidRPr="00F8752D">
              <w:rPr>
                <w:rFonts w:ascii="Arial" w:eastAsiaTheme="minorEastAsia" w:hAnsi="Arial"/>
                <w:sz w:val="18"/>
                <w:lang w:eastAsia="x-none"/>
              </w:rPr>
              <w:t>15</w:t>
            </w:r>
          </w:p>
        </w:tc>
        <w:tc>
          <w:tcPr>
            <w:tcW w:w="1843" w:type="dxa"/>
            <w:shd w:val="clear" w:color="auto" w:fill="auto"/>
          </w:tcPr>
          <w:p w14:paraId="00385EB6" w14:textId="77777777" w:rsidR="001214FC" w:rsidRPr="00F8752D" w:rsidRDefault="001214FC" w:rsidP="00DE0264">
            <w:pPr>
              <w:keepNext/>
              <w:keepLines/>
              <w:overflowPunct w:val="0"/>
              <w:autoSpaceDE w:val="0"/>
              <w:autoSpaceDN w:val="0"/>
              <w:adjustRightInd w:val="0"/>
              <w:jc w:val="center"/>
              <w:textAlignment w:val="baseline"/>
              <w:rPr>
                <w:rFonts w:ascii="Arial" w:eastAsiaTheme="minorEastAsia" w:hAnsi="Arial"/>
                <w:sz w:val="18"/>
                <w:lang w:eastAsia="x-none"/>
              </w:rPr>
            </w:pPr>
            <w:r w:rsidRPr="00F8752D">
              <w:rPr>
                <w:rFonts w:ascii="Arial" w:eastAsiaTheme="minorEastAsia" w:hAnsi="Arial"/>
                <w:sz w:val="18"/>
                <w:lang w:eastAsia="x-none"/>
              </w:rPr>
              <w:t>30</w:t>
            </w:r>
          </w:p>
        </w:tc>
        <w:tc>
          <w:tcPr>
            <w:tcW w:w="2268" w:type="dxa"/>
            <w:shd w:val="clear" w:color="auto" w:fill="auto"/>
          </w:tcPr>
          <w:p w14:paraId="0D9615C8" w14:textId="77777777" w:rsidR="001214FC" w:rsidRPr="00F8752D" w:rsidRDefault="001214FC" w:rsidP="00DE0264">
            <w:pPr>
              <w:keepNext/>
              <w:keepLines/>
              <w:overflowPunct w:val="0"/>
              <w:autoSpaceDE w:val="0"/>
              <w:autoSpaceDN w:val="0"/>
              <w:adjustRightInd w:val="0"/>
              <w:jc w:val="center"/>
              <w:textAlignment w:val="baseline"/>
              <w:rPr>
                <w:rFonts w:ascii="Arial" w:eastAsia="Malgun Gothic" w:hAnsi="Arial"/>
                <w:sz w:val="18"/>
                <w:lang w:eastAsia="x-none"/>
              </w:rPr>
            </w:pPr>
            <w:r w:rsidRPr="00F8752D">
              <w:rPr>
                <w:rFonts w:ascii="Arial" w:eastAsia="Malgun Gothic" w:hAnsi="Arial"/>
                <w:sz w:val="18"/>
                <w:lang w:eastAsia="x-none"/>
              </w:rPr>
              <w:t>5.21</w:t>
            </w:r>
          </w:p>
        </w:tc>
      </w:tr>
      <w:tr w:rsidR="001214FC" w:rsidRPr="00F8752D" w14:paraId="29870513" w14:textId="77777777" w:rsidTr="00DE0264">
        <w:tc>
          <w:tcPr>
            <w:tcW w:w="2013" w:type="dxa"/>
            <w:shd w:val="clear" w:color="auto" w:fill="auto"/>
          </w:tcPr>
          <w:p w14:paraId="726671E8" w14:textId="77777777" w:rsidR="001214FC" w:rsidRPr="00F8752D" w:rsidRDefault="001214FC" w:rsidP="00DE0264">
            <w:pPr>
              <w:keepNext/>
              <w:keepLines/>
              <w:overflowPunct w:val="0"/>
              <w:autoSpaceDE w:val="0"/>
              <w:autoSpaceDN w:val="0"/>
              <w:adjustRightInd w:val="0"/>
              <w:jc w:val="center"/>
              <w:textAlignment w:val="baseline"/>
              <w:rPr>
                <w:rFonts w:ascii="Arial" w:eastAsiaTheme="minorEastAsia" w:hAnsi="Arial"/>
                <w:sz w:val="18"/>
                <w:lang w:eastAsia="x-none"/>
              </w:rPr>
            </w:pPr>
            <w:r w:rsidRPr="00F8752D">
              <w:rPr>
                <w:rFonts w:ascii="Arial" w:eastAsiaTheme="minorEastAsia" w:hAnsi="Arial"/>
                <w:sz w:val="18"/>
                <w:lang w:eastAsia="x-none"/>
              </w:rPr>
              <w:t>15</w:t>
            </w:r>
          </w:p>
        </w:tc>
        <w:tc>
          <w:tcPr>
            <w:tcW w:w="1843" w:type="dxa"/>
            <w:shd w:val="clear" w:color="auto" w:fill="auto"/>
          </w:tcPr>
          <w:p w14:paraId="5F2CBE3A" w14:textId="77777777" w:rsidR="001214FC" w:rsidRPr="00F8752D" w:rsidRDefault="001214FC" w:rsidP="00DE0264">
            <w:pPr>
              <w:keepNext/>
              <w:keepLines/>
              <w:overflowPunct w:val="0"/>
              <w:autoSpaceDE w:val="0"/>
              <w:autoSpaceDN w:val="0"/>
              <w:adjustRightInd w:val="0"/>
              <w:jc w:val="center"/>
              <w:textAlignment w:val="baseline"/>
              <w:rPr>
                <w:rFonts w:ascii="Arial" w:eastAsiaTheme="minorEastAsia" w:hAnsi="Arial"/>
                <w:sz w:val="18"/>
                <w:lang w:eastAsia="x-none"/>
              </w:rPr>
            </w:pPr>
            <w:r w:rsidRPr="00F8752D">
              <w:rPr>
                <w:rFonts w:ascii="Arial" w:eastAsiaTheme="minorEastAsia" w:hAnsi="Arial"/>
                <w:sz w:val="18"/>
                <w:lang w:eastAsia="x-none"/>
              </w:rPr>
              <w:t>60</w:t>
            </w:r>
          </w:p>
        </w:tc>
        <w:tc>
          <w:tcPr>
            <w:tcW w:w="2268" w:type="dxa"/>
            <w:shd w:val="clear" w:color="auto" w:fill="auto"/>
          </w:tcPr>
          <w:p w14:paraId="528A951B" w14:textId="77777777" w:rsidR="001214FC" w:rsidRPr="00F8752D" w:rsidRDefault="001214FC" w:rsidP="00DE0264">
            <w:pPr>
              <w:keepNext/>
              <w:keepLines/>
              <w:overflowPunct w:val="0"/>
              <w:autoSpaceDE w:val="0"/>
              <w:autoSpaceDN w:val="0"/>
              <w:adjustRightInd w:val="0"/>
              <w:jc w:val="center"/>
              <w:textAlignment w:val="baseline"/>
              <w:rPr>
                <w:rFonts w:ascii="Arial" w:eastAsia="Malgun Gothic" w:hAnsi="Arial"/>
                <w:sz w:val="18"/>
                <w:lang w:eastAsia="x-none"/>
              </w:rPr>
            </w:pPr>
            <w:r w:rsidRPr="00F8752D">
              <w:rPr>
                <w:rFonts w:ascii="Arial" w:eastAsia="Malgun Gothic" w:hAnsi="Arial"/>
                <w:sz w:val="18"/>
                <w:lang w:eastAsia="x-none"/>
              </w:rPr>
              <w:t>5.21</w:t>
            </w:r>
          </w:p>
        </w:tc>
      </w:tr>
      <w:tr w:rsidR="001214FC" w:rsidRPr="00F8752D" w14:paraId="48D4A381" w14:textId="77777777" w:rsidTr="00DE0264">
        <w:tc>
          <w:tcPr>
            <w:tcW w:w="6124" w:type="dxa"/>
            <w:gridSpan w:val="3"/>
            <w:shd w:val="clear" w:color="auto" w:fill="auto"/>
          </w:tcPr>
          <w:p w14:paraId="3BDA82B1" w14:textId="77777777" w:rsidR="001214FC" w:rsidRPr="00F8752D" w:rsidRDefault="001214FC" w:rsidP="00DE0264">
            <w:pPr>
              <w:keepNext/>
              <w:keepLines/>
              <w:overflowPunct w:val="0"/>
              <w:autoSpaceDE w:val="0"/>
              <w:autoSpaceDN w:val="0"/>
              <w:adjustRightInd w:val="0"/>
              <w:ind w:left="851" w:hanging="851"/>
              <w:textAlignment w:val="baseline"/>
              <w:rPr>
                <w:rFonts w:ascii="Arial" w:eastAsiaTheme="minorEastAsia" w:hAnsi="Arial"/>
                <w:sz w:val="18"/>
                <w:lang w:eastAsia="ko-KR"/>
              </w:rPr>
            </w:pPr>
            <w:r w:rsidRPr="00F8752D">
              <w:rPr>
                <w:rFonts w:ascii="Arial" w:eastAsiaTheme="minorEastAsia" w:hAnsi="Arial" w:hint="eastAsia"/>
                <w:sz w:val="18"/>
                <w:lang w:eastAsia="ko-KR"/>
              </w:rPr>
              <w:t xml:space="preserve">NOTE </w:t>
            </w:r>
            <w:r w:rsidRPr="00F8752D">
              <w:rPr>
                <w:rFonts w:ascii="Arial" w:eastAsiaTheme="minorEastAsia" w:hAnsi="Arial" w:hint="eastAsia"/>
                <w:sz w:val="18"/>
              </w:rPr>
              <w:t>1</w:t>
            </w:r>
            <w:r w:rsidRPr="00F8752D">
              <w:rPr>
                <w:rFonts w:ascii="Arial" w:eastAsiaTheme="minorEastAsia" w:hAnsi="Arial"/>
                <w:sz w:val="18"/>
              </w:rPr>
              <w:t>:</w:t>
            </w:r>
            <w:r w:rsidRPr="00F8752D">
              <w:rPr>
                <w:rFonts w:ascii="Arial" w:eastAsiaTheme="minorEastAsia" w:hAnsi="Arial"/>
                <w:sz w:val="18"/>
              </w:rPr>
              <w:tab/>
              <w:t>U</w:t>
            </w:r>
            <w:r w:rsidRPr="00F8752D">
              <w:rPr>
                <w:rFonts w:ascii="Arial" w:eastAsiaTheme="minorEastAsia" w:hAnsi="Arial" w:hint="eastAsia"/>
                <w:sz w:val="18"/>
              </w:rPr>
              <w:t>L Sub-carrier spacing is min{SCS</w:t>
            </w:r>
            <w:r w:rsidRPr="00F8752D">
              <w:rPr>
                <w:rFonts w:ascii="Arial" w:eastAsiaTheme="minorEastAsia" w:hAnsi="Arial" w:hint="eastAsia"/>
                <w:sz w:val="18"/>
                <w:vertAlign w:val="subscript"/>
              </w:rPr>
              <w:t>SS</w:t>
            </w:r>
            <w:r w:rsidRPr="00F8752D">
              <w:rPr>
                <w:rFonts w:ascii="Arial" w:eastAsiaTheme="minorEastAsia" w:hAnsi="Arial" w:hint="eastAsia"/>
                <w:sz w:val="18"/>
              </w:rPr>
              <w:t>, SCS</w:t>
            </w:r>
            <w:r w:rsidRPr="00F8752D">
              <w:rPr>
                <w:rFonts w:ascii="Arial" w:eastAsiaTheme="minorEastAsia" w:hAnsi="Arial" w:hint="eastAsia"/>
                <w:sz w:val="18"/>
                <w:vertAlign w:val="subscript"/>
              </w:rPr>
              <w:t>DATA</w:t>
            </w:r>
            <w:r w:rsidRPr="00F8752D">
              <w:rPr>
                <w:rFonts w:ascii="Arial" w:eastAsiaTheme="minorEastAsia" w:hAnsi="Arial" w:hint="eastAsia"/>
                <w:sz w:val="18"/>
              </w:rPr>
              <w:t>}.</w:t>
            </w:r>
          </w:p>
        </w:tc>
      </w:tr>
    </w:tbl>
    <w:p w14:paraId="20917896" w14:textId="77777777" w:rsidR="001214FC" w:rsidRDefault="001214FC" w:rsidP="001214FC">
      <w:pPr>
        <w:rPr>
          <w:rFonts w:eastAsiaTheme="minorEastAsia"/>
          <w:lang w:eastAsia="ja-JP"/>
        </w:rPr>
      </w:pPr>
    </w:p>
    <w:p w14:paraId="07CBDB7A" w14:textId="576A97F6" w:rsidR="001214FC" w:rsidRDefault="001214FC" w:rsidP="001214FC">
      <w:pPr>
        <w:rPr>
          <w:rFonts w:eastAsiaTheme="minorEastAsia"/>
          <w:lang w:eastAsia="ja-JP"/>
        </w:rPr>
      </w:pPr>
      <w:r>
        <w:rPr>
          <w:rFonts w:eastAsiaTheme="minorEastAsia"/>
          <w:lang w:eastAsia="ja-JP"/>
        </w:rPr>
        <w:t xml:space="preserve">In addition, we would like to clarify the UE </w:t>
      </w:r>
      <w:r w:rsidRPr="00BA7823">
        <w:rPr>
          <w:rFonts w:eastAsiaTheme="minorEastAsia"/>
          <w:lang w:val="en-US" w:eastAsia="ja-JP"/>
        </w:rPr>
        <w:t>behavior</w:t>
      </w:r>
      <w:r>
        <w:rPr>
          <w:rFonts w:eastAsiaTheme="minorEastAsia"/>
          <w:lang w:eastAsia="ja-JP"/>
        </w:rPr>
        <w:t xml:space="preserve"> w</w:t>
      </w:r>
      <w:r>
        <w:rPr>
          <w:rFonts w:eastAsiaTheme="minorEastAsia" w:hint="eastAsia"/>
          <w:lang w:eastAsia="ja-JP"/>
        </w:rPr>
        <w:t xml:space="preserve">hen </w:t>
      </w:r>
      <w:r w:rsidRPr="00092015">
        <w:rPr>
          <w:rFonts w:eastAsiaTheme="minorEastAsia"/>
          <w:lang w:eastAsia="ja-JP"/>
        </w:rPr>
        <w:t>the timing difference</w:t>
      </w:r>
      <w:r w:rsidR="00F558C6">
        <w:rPr>
          <w:rFonts w:eastAsiaTheme="minorEastAsia" w:hint="eastAsia"/>
          <w:lang w:eastAsia="ja-JP"/>
        </w:rPr>
        <w:t xml:space="preserve"> between CCs</w:t>
      </w:r>
      <w:r w:rsidRPr="00092015">
        <w:rPr>
          <w:rFonts w:eastAsiaTheme="minorEastAsia"/>
          <w:lang w:eastAsia="ja-JP"/>
        </w:rPr>
        <w:t xml:space="preserve"> exceeds </w:t>
      </w:r>
      <w:r w:rsidRPr="00646E22">
        <w:t>the maximum value</w:t>
      </w:r>
      <w:r>
        <w:t xml:space="preserve"> since intra-band as</w:t>
      </w:r>
      <w:r w:rsidR="00EB6A7E">
        <w:t>ynchronous EN-DC is optional. Based on</w:t>
      </w:r>
      <w:r>
        <w:t xml:space="preserve"> LTE CA requirements, it could be specified that UE may stop transmitting </w:t>
      </w:r>
      <w:r w:rsidR="00EB6A7E">
        <w:t xml:space="preserve">uplink </w:t>
      </w:r>
      <w:r>
        <w:t>signals</w:t>
      </w:r>
      <w:r w:rsidR="00EB6A7E">
        <w:t>, i.e., it is up to UE implementation</w:t>
      </w:r>
      <w:r>
        <w:t xml:space="preserve">. On the other hand, when UE needs to transmit PRACH, the timing difference may exceed the maximum value since TA is not applied to PRACH transmission. </w:t>
      </w:r>
      <w:r>
        <w:rPr>
          <w:rFonts w:hint="eastAsia"/>
        </w:rPr>
        <w:t xml:space="preserve">In case </w:t>
      </w:r>
      <w:r w:rsidR="00DE33CA">
        <w:t xml:space="preserve">that </w:t>
      </w:r>
      <w:r>
        <w:rPr>
          <w:rFonts w:hint="eastAsia"/>
        </w:rPr>
        <w:t xml:space="preserve">UE needs to transmit PRACH simultaneously with other signals/channels (including other PRACH), it </w:t>
      </w:r>
      <w:r>
        <w:t>might be</w:t>
      </w:r>
      <w:r>
        <w:rPr>
          <w:rFonts w:hint="eastAsia"/>
        </w:rPr>
        <w:t xml:space="preserve"> </w:t>
      </w:r>
      <w:r>
        <w:t xml:space="preserve">specified </w:t>
      </w:r>
      <w:r>
        <w:rPr>
          <w:rFonts w:hint="eastAsia"/>
        </w:rPr>
        <w:t>up to UE implementation on whether to transmit PRACH together with other signals/channel or not</w:t>
      </w:r>
      <w:r>
        <w:rPr>
          <w:rFonts w:eastAsiaTheme="minorEastAsia" w:hint="eastAsia"/>
          <w:lang w:eastAsia="ja-JP"/>
        </w:rPr>
        <w:t>.</w:t>
      </w:r>
    </w:p>
    <w:p w14:paraId="32AF87A6" w14:textId="77777777" w:rsidR="001214FC" w:rsidRDefault="001214FC" w:rsidP="001214FC">
      <w:pPr>
        <w:rPr>
          <w:rFonts w:eastAsiaTheme="minorEastAsia"/>
          <w:b/>
          <w:u w:val="single"/>
          <w:lang w:eastAsia="ja-JP"/>
        </w:rPr>
      </w:pPr>
    </w:p>
    <w:p w14:paraId="12F3CB37" w14:textId="77777777" w:rsidR="001214FC" w:rsidRPr="00784170" w:rsidRDefault="001214FC" w:rsidP="001214FC">
      <w:pPr>
        <w:rPr>
          <w:rFonts w:eastAsiaTheme="minorEastAsia"/>
          <w:b/>
          <w:u w:val="single"/>
          <w:lang w:eastAsia="ja-JP"/>
        </w:rPr>
      </w:pPr>
      <w:r>
        <w:rPr>
          <w:rFonts w:eastAsiaTheme="minorEastAsia"/>
          <w:b/>
          <w:u w:val="single"/>
          <w:lang w:eastAsia="ja-JP"/>
        </w:rPr>
        <w:t>Obse</w:t>
      </w:r>
      <w:r w:rsidR="00F4002F">
        <w:rPr>
          <w:rFonts w:eastAsiaTheme="minorEastAsia"/>
          <w:b/>
          <w:u w:val="single"/>
          <w:lang w:eastAsia="ja-JP"/>
        </w:rPr>
        <w:t>rvation 4</w:t>
      </w:r>
      <w:r>
        <w:rPr>
          <w:rFonts w:eastAsiaTheme="minorEastAsia"/>
          <w:b/>
          <w:u w:val="single"/>
          <w:lang w:eastAsia="ja-JP"/>
        </w:rPr>
        <w:t>:</w:t>
      </w:r>
    </w:p>
    <w:p w14:paraId="2DC7C3A4" w14:textId="6A2A35D1" w:rsidR="001214FC" w:rsidRDefault="001214FC" w:rsidP="001214FC">
      <w:pPr>
        <w:rPr>
          <w:rFonts w:eastAsiaTheme="minorEastAsia"/>
          <w:b/>
          <w:lang w:eastAsia="ja-JP"/>
        </w:rPr>
      </w:pPr>
      <w:r w:rsidRPr="001D6F65">
        <w:rPr>
          <w:rFonts w:eastAsiaTheme="minorEastAsia"/>
          <w:b/>
          <w:lang w:eastAsia="ja-JP"/>
        </w:rPr>
        <w:t>When the timing difference e</w:t>
      </w:r>
      <w:r>
        <w:rPr>
          <w:rFonts w:eastAsiaTheme="minorEastAsia"/>
          <w:b/>
          <w:lang w:eastAsia="ja-JP"/>
        </w:rPr>
        <w:t>xceeds the maximum value, UE may</w:t>
      </w:r>
      <w:r w:rsidRPr="001D6F65">
        <w:rPr>
          <w:rFonts w:eastAsiaTheme="minorEastAsia"/>
          <w:b/>
          <w:lang w:eastAsia="ja-JP"/>
        </w:rPr>
        <w:t xml:space="preserve"> stop transmitting </w:t>
      </w:r>
      <w:r w:rsidR="00DE33CA">
        <w:rPr>
          <w:rFonts w:eastAsiaTheme="minorEastAsia"/>
          <w:b/>
          <w:lang w:eastAsia="ja-JP"/>
        </w:rPr>
        <w:t xml:space="preserve">uplink </w:t>
      </w:r>
      <w:r w:rsidRPr="001D6F65">
        <w:rPr>
          <w:rFonts w:eastAsiaTheme="minorEastAsia"/>
          <w:b/>
          <w:lang w:eastAsia="ja-JP"/>
        </w:rPr>
        <w:t>signals</w:t>
      </w:r>
      <w:r>
        <w:rPr>
          <w:rFonts w:eastAsiaTheme="minorEastAsia"/>
          <w:b/>
          <w:lang w:eastAsia="ja-JP"/>
        </w:rPr>
        <w:t>.</w:t>
      </w:r>
    </w:p>
    <w:p w14:paraId="63A92911" w14:textId="77777777" w:rsidR="001214FC" w:rsidRDefault="001214FC" w:rsidP="001214FC">
      <w:pPr>
        <w:rPr>
          <w:rFonts w:eastAsiaTheme="minorEastAsia"/>
          <w:b/>
          <w:lang w:eastAsia="ja-JP"/>
        </w:rPr>
      </w:pPr>
    </w:p>
    <w:p w14:paraId="6B995DBF" w14:textId="77777777" w:rsidR="001214FC" w:rsidRPr="00784170" w:rsidRDefault="00F4002F" w:rsidP="001214FC">
      <w:pPr>
        <w:rPr>
          <w:rFonts w:eastAsiaTheme="minorEastAsia"/>
          <w:b/>
          <w:u w:val="single"/>
          <w:lang w:eastAsia="ja-JP"/>
        </w:rPr>
      </w:pPr>
      <w:r>
        <w:rPr>
          <w:rFonts w:eastAsiaTheme="minorEastAsia"/>
          <w:b/>
          <w:u w:val="single"/>
          <w:lang w:eastAsia="ja-JP"/>
        </w:rPr>
        <w:t>Observation 5</w:t>
      </w:r>
      <w:r w:rsidR="001214FC">
        <w:rPr>
          <w:rFonts w:eastAsiaTheme="minorEastAsia"/>
          <w:b/>
          <w:u w:val="single"/>
          <w:lang w:eastAsia="ja-JP"/>
        </w:rPr>
        <w:t>:</w:t>
      </w:r>
    </w:p>
    <w:p w14:paraId="75AE49CA" w14:textId="34C3E304" w:rsidR="001214FC" w:rsidRDefault="001214FC" w:rsidP="001214FC">
      <w:pPr>
        <w:rPr>
          <w:rFonts w:eastAsiaTheme="minorEastAsia"/>
          <w:b/>
          <w:lang w:eastAsia="ja-JP"/>
        </w:rPr>
      </w:pPr>
      <w:r w:rsidRPr="001D6F65">
        <w:rPr>
          <w:rFonts w:eastAsiaTheme="minorEastAsia"/>
          <w:b/>
          <w:lang w:eastAsia="ja-JP"/>
        </w:rPr>
        <w:t xml:space="preserve">In case </w:t>
      </w:r>
      <w:r w:rsidR="00DE33CA">
        <w:rPr>
          <w:rFonts w:eastAsiaTheme="minorEastAsia"/>
          <w:b/>
          <w:lang w:eastAsia="ja-JP"/>
        </w:rPr>
        <w:t xml:space="preserve">that </w:t>
      </w:r>
      <w:r w:rsidRPr="001D6F65">
        <w:rPr>
          <w:rFonts w:eastAsiaTheme="minorEastAsia"/>
          <w:b/>
          <w:lang w:eastAsia="ja-JP"/>
        </w:rPr>
        <w:t>UE needs to transmit PRACH simultaneously with other signals/channels (including other PRACH), it might be up to UE implementation on whether to transmit PRACH together with other signals/channel or not.</w:t>
      </w:r>
    </w:p>
    <w:p w14:paraId="3A51CFAE" w14:textId="77777777" w:rsidR="001214FC" w:rsidRPr="00F91EBA" w:rsidRDefault="001214FC" w:rsidP="001214FC">
      <w:pPr>
        <w:rPr>
          <w:rFonts w:eastAsiaTheme="minorEastAsia"/>
          <w:lang w:eastAsia="ja-JP"/>
        </w:rPr>
      </w:pPr>
    </w:p>
    <w:p w14:paraId="6F992571" w14:textId="77777777" w:rsidR="001214FC" w:rsidRDefault="001214FC" w:rsidP="001214FC">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Conclusion</w:t>
      </w:r>
    </w:p>
    <w:p w14:paraId="613E5B15" w14:textId="77777777" w:rsidR="001214FC" w:rsidRDefault="001214FC" w:rsidP="001214FC">
      <w:pPr>
        <w:rPr>
          <w:rFonts w:eastAsia="ＭＳ 明朝" w:cs="v5.0.0"/>
          <w:lang w:val="en-US" w:eastAsia="ja-JP"/>
        </w:rPr>
      </w:pPr>
      <w:r w:rsidRPr="00C338B3">
        <w:rPr>
          <w:rFonts w:eastAsia="ＭＳ 明朝" w:cs="v5.0.0" w:hint="eastAsia"/>
          <w:lang w:val="en-US" w:eastAsia="ja-JP"/>
        </w:rPr>
        <w:t>In this</w:t>
      </w:r>
      <w:r>
        <w:rPr>
          <w:rFonts w:eastAsia="ＭＳ 明朝" w:cs="v5.0.0"/>
          <w:lang w:val="en-US" w:eastAsia="ja-JP"/>
        </w:rPr>
        <w:t xml:space="preserve"> contribution, we provided our views on the necessity of MTTD requirement for intra-band synchronous EN-DC. Our observations and proposals are as follows:</w:t>
      </w:r>
    </w:p>
    <w:p w14:paraId="3039185C" w14:textId="77777777" w:rsidR="00290E03" w:rsidRDefault="00290E03" w:rsidP="001214FC">
      <w:pPr>
        <w:rPr>
          <w:rFonts w:eastAsia="ＭＳ 明朝" w:cs="v5.0.0"/>
          <w:lang w:val="en-US" w:eastAsia="ja-JP"/>
        </w:rPr>
      </w:pPr>
    </w:p>
    <w:p w14:paraId="673E0C11" w14:textId="77777777" w:rsidR="001E4A49" w:rsidRPr="00E17942" w:rsidRDefault="001E4A49" w:rsidP="001E4A49">
      <w:pPr>
        <w:rPr>
          <w:rFonts w:eastAsiaTheme="minorEastAsia"/>
          <w:b/>
          <w:u w:val="single"/>
          <w:lang w:eastAsia="ja-JP"/>
        </w:rPr>
      </w:pPr>
      <w:r w:rsidRPr="00E17942">
        <w:rPr>
          <w:rFonts w:eastAsiaTheme="minorEastAsia" w:hint="eastAsia"/>
          <w:b/>
          <w:u w:val="single"/>
          <w:lang w:eastAsia="ja-JP"/>
        </w:rPr>
        <w:t>Observation 1:</w:t>
      </w:r>
    </w:p>
    <w:p w14:paraId="5261CFCD" w14:textId="77777777" w:rsidR="001E4A49" w:rsidRDefault="001E4A49" w:rsidP="001E4A49">
      <w:pPr>
        <w:rPr>
          <w:rFonts w:eastAsiaTheme="minorEastAsia"/>
          <w:b/>
          <w:lang w:eastAsia="ja-JP"/>
        </w:rPr>
      </w:pPr>
      <w:r>
        <w:rPr>
          <w:rFonts w:eastAsiaTheme="minorEastAsia"/>
          <w:b/>
          <w:lang w:eastAsia="ja-JP"/>
        </w:rPr>
        <w:t xml:space="preserve">According to the agreements in RAN1, </w:t>
      </w:r>
      <w:r w:rsidRPr="00F5542F">
        <w:rPr>
          <w:rFonts w:eastAsiaTheme="minorEastAsia"/>
          <w:b/>
          <w:lang w:eastAsia="ja-JP"/>
        </w:rPr>
        <w:t xml:space="preserve">all UEs are capable of receiving </w:t>
      </w:r>
      <w:r w:rsidRPr="00416B6C">
        <w:rPr>
          <w:rFonts w:eastAsiaTheme="minorEastAsia"/>
          <w:b/>
          <w:lang w:eastAsia="ja-JP"/>
        </w:rPr>
        <w:t>independent</w:t>
      </w:r>
      <w:r w:rsidRPr="00F5542F">
        <w:rPr>
          <w:rFonts w:eastAsiaTheme="minorEastAsia"/>
          <w:b/>
          <w:lang w:eastAsia="ja-JP"/>
        </w:rPr>
        <w:t xml:space="preserve"> TA commands </w:t>
      </w:r>
      <w:r>
        <w:rPr>
          <w:rFonts w:eastAsiaTheme="minorEastAsia" w:hint="eastAsia"/>
          <w:b/>
          <w:lang w:eastAsia="ja-JP"/>
        </w:rPr>
        <w:t>from</w:t>
      </w:r>
      <w:r w:rsidRPr="00F5542F">
        <w:rPr>
          <w:rFonts w:eastAsiaTheme="minorEastAsia"/>
          <w:b/>
          <w:lang w:eastAsia="ja-JP"/>
        </w:rPr>
        <w:t xml:space="preserve"> MCG and SCG</w:t>
      </w:r>
      <w:r>
        <w:rPr>
          <w:rFonts w:eastAsiaTheme="minorEastAsia"/>
          <w:b/>
          <w:lang w:eastAsia="ja-JP"/>
        </w:rPr>
        <w:t xml:space="preserve">. </w:t>
      </w:r>
    </w:p>
    <w:p w14:paraId="0D6DCD55" w14:textId="77777777" w:rsidR="001E4A49" w:rsidRDefault="001E4A49" w:rsidP="001E4A49">
      <w:pPr>
        <w:rPr>
          <w:rFonts w:eastAsiaTheme="minorEastAsia"/>
          <w:b/>
          <w:lang w:eastAsia="ja-JP"/>
        </w:rPr>
      </w:pPr>
    </w:p>
    <w:p w14:paraId="486AF1E5" w14:textId="77777777" w:rsidR="001E4A49" w:rsidRPr="00E17942" w:rsidRDefault="001E4A49" w:rsidP="001E4A49">
      <w:pPr>
        <w:rPr>
          <w:rFonts w:eastAsiaTheme="minorEastAsia"/>
          <w:b/>
          <w:u w:val="single"/>
          <w:lang w:eastAsia="ja-JP"/>
        </w:rPr>
      </w:pPr>
      <w:r>
        <w:rPr>
          <w:rFonts w:eastAsiaTheme="minorEastAsia" w:hint="eastAsia"/>
          <w:b/>
          <w:u w:val="single"/>
          <w:lang w:eastAsia="ja-JP"/>
        </w:rPr>
        <w:t>Observation 2</w:t>
      </w:r>
      <w:r w:rsidRPr="00E17942">
        <w:rPr>
          <w:rFonts w:eastAsiaTheme="minorEastAsia" w:hint="eastAsia"/>
          <w:b/>
          <w:u w:val="single"/>
          <w:lang w:eastAsia="ja-JP"/>
        </w:rPr>
        <w:t>:</w:t>
      </w:r>
    </w:p>
    <w:p w14:paraId="49CECAFD" w14:textId="77777777" w:rsidR="001E4A49" w:rsidRPr="00624DF3" w:rsidRDefault="001E4A49" w:rsidP="001E4A49">
      <w:pPr>
        <w:rPr>
          <w:rFonts w:eastAsiaTheme="minorEastAsia"/>
          <w:b/>
          <w:lang w:eastAsia="ja-JP"/>
        </w:rPr>
      </w:pPr>
      <w:r>
        <w:rPr>
          <w:rFonts w:eastAsiaTheme="minorEastAsia" w:hint="eastAsia"/>
          <w:b/>
          <w:lang w:eastAsia="ja-JP"/>
        </w:rPr>
        <w:t>For intra-band synchronous EN-DC, t</w:t>
      </w:r>
      <w:r w:rsidRPr="00FB70D8">
        <w:rPr>
          <w:rFonts w:eastAsiaTheme="minorEastAsia"/>
          <w:b/>
          <w:lang w:eastAsia="ja-JP"/>
        </w:rPr>
        <w:t>wo types of UE</w:t>
      </w:r>
      <w:r>
        <w:rPr>
          <w:rFonts w:eastAsiaTheme="minorEastAsia" w:hint="eastAsia"/>
          <w:b/>
          <w:lang w:eastAsia="ja-JP"/>
        </w:rPr>
        <w:t>s</w:t>
      </w:r>
      <w:r>
        <w:rPr>
          <w:rFonts w:eastAsiaTheme="minorEastAsia"/>
          <w:b/>
          <w:lang w:eastAsia="ja-JP"/>
        </w:rPr>
        <w:t xml:space="preserve"> would be </w:t>
      </w:r>
      <w:r w:rsidRPr="00B3033F">
        <w:rPr>
          <w:rFonts w:eastAsiaTheme="minorEastAsia"/>
          <w:b/>
          <w:lang w:eastAsia="ja-JP"/>
        </w:rPr>
        <w:t>introduced</w:t>
      </w:r>
      <w:r>
        <w:rPr>
          <w:rFonts w:eastAsiaTheme="minorEastAsia"/>
          <w:b/>
          <w:lang w:eastAsia="ja-JP"/>
        </w:rPr>
        <w:t xml:space="preserve"> based on the progress in RAN4</w:t>
      </w:r>
      <w:r w:rsidRPr="00FB70D8">
        <w:rPr>
          <w:rFonts w:eastAsiaTheme="minorEastAsia"/>
          <w:b/>
          <w:lang w:eastAsia="ja-JP"/>
        </w:rPr>
        <w:t xml:space="preserve">, which </w:t>
      </w:r>
      <w:r w:rsidRPr="005971D0">
        <w:rPr>
          <w:rFonts w:eastAsiaTheme="minorEastAsia"/>
          <w:b/>
          <w:lang w:eastAsia="ja-JP"/>
        </w:rPr>
        <w:t xml:space="preserve">can be distinguished </w:t>
      </w:r>
      <w:r>
        <w:rPr>
          <w:rFonts w:eastAsiaTheme="minorEastAsia" w:hint="eastAsia"/>
          <w:b/>
          <w:lang w:eastAsia="ja-JP"/>
        </w:rPr>
        <w:t>depending on</w:t>
      </w:r>
      <w:r>
        <w:rPr>
          <w:rFonts w:eastAsiaTheme="minorEastAsia"/>
          <w:b/>
          <w:lang w:eastAsia="ja-JP"/>
        </w:rPr>
        <w:t xml:space="preserve"> </w:t>
      </w:r>
      <w:r w:rsidRPr="00FB70D8">
        <w:rPr>
          <w:rFonts w:eastAsiaTheme="minorEastAsia"/>
          <w:b/>
          <w:lang w:eastAsia="ja-JP"/>
        </w:rPr>
        <w:t>whether UE is capable of operating different TA commands between MCG and SC</w:t>
      </w:r>
      <w:r>
        <w:rPr>
          <w:rFonts w:eastAsiaTheme="minorEastAsia" w:hint="eastAsia"/>
          <w:b/>
          <w:lang w:eastAsia="ja-JP"/>
        </w:rPr>
        <w:t>G</w:t>
      </w:r>
      <w:r w:rsidRPr="00FB70D8">
        <w:rPr>
          <w:rFonts w:eastAsiaTheme="minorEastAsia"/>
          <w:b/>
          <w:lang w:eastAsia="ja-JP"/>
        </w:rPr>
        <w:t>.</w:t>
      </w:r>
    </w:p>
    <w:p w14:paraId="5832065A" w14:textId="77777777" w:rsidR="00290E03" w:rsidRPr="001E4A49" w:rsidRDefault="00290E03" w:rsidP="001214FC">
      <w:pPr>
        <w:rPr>
          <w:rFonts w:eastAsia="ＭＳ 明朝" w:cs="v5.0.0"/>
          <w:lang w:eastAsia="ja-JP"/>
        </w:rPr>
      </w:pPr>
    </w:p>
    <w:p w14:paraId="08ACF7BE" w14:textId="77777777" w:rsidR="002F1FFB" w:rsidRPr="00E17942" w:rsidRDefault="002F1FFB" w:rsidP="002F1FFB">
      <w:pPr>
        <w:rPr>
          <w:rFonts w:eastAsiaTheme="minorEastAsia"/>
          <w:b/>
          <w:u w:val="single"/>
          <w:lang w:eastAsia="ja-JP"/>
        </w:rPr>
      </w:pPr>
      <w:r>
        <w:rPr>
          <w:rFonts w:eastAsiaTheme="minorEastAsia" w:hint="eastAsia"/>
          <w:b/>
          <w:u w:val="single"/>
          <w:lang w:eastAsia="ja-JP"/>
        </w:rPr>
        <w:t>Observation 3</w:t>
      </w:r>
      <w:r w:rsidRPr="00E17942">
        <w:rPr>
          <w:rFonts w:eastAsiaTheme="minorEastAsia" w:hint="eastAsia"/>
          <w:b/>
          <w:u w:val="single"/>
          <w:lang w:eastAsia="ja-JP"/>
        </w:rPr>
        <w:t>:</w:t>
      </w:r>
    </w:p>
    <w:p w14:paraId="6EA8F3B6" w14:textId="77777777" w:rsidR="002F1FFB" w:rsidRDefault="002F1FFB" w:rsidP="002F1FFB">
      <w:pPr>
        <w:rPr>
          <w:rFonts w:eastAsiaTheme="minorEastAsia"/>
          <w:b/>
          <w:lang w:eastAsia="ja-JP"/>
        </w:rPr>
      </w:pPr>
      <w:r w:rsidRPr="00E17942">
        <w:rPr>
          <w:rFonts w:eastAsiaTheme="minorEastAsia"/>
          <w:b/>
          <w:lang w:eastAsia="ja-JP"/>
        </w:rPr>
        <w:t xml:space="preserve">In case of intra-band synchronous EN-DC, </w:t>
      </w:r>
      <w:r w:rsidRPr="00430AA7">
        <w:rPr>
          <w:rFonts w:eastAsiaTheme="minorEastAsia"/>
          <w:b/>
          <w:lang w:eastAsia="ja-JP"/>
        </w:rPr>
        <w:t>the procedure of calculating parameters for uplink timing alignment</w:t>
      </w:r>
      <w:r>
        <w:rPr>
          <w:rFonts w:eastAsiaTheme="minorEastAsia"/>
          <w:b/>
          <w:lang w:eastAsia="ja-JP"/>
        </w:rPr>
        <w:t xml:space="preserve"> and handling UL timing adjustment</w:t>
      </w:r>
      <w:r w:rsidRPr="00430AA7">
        <w:rPr>
          <w:rFonts w:eastAsiaTheme="minorEastAsia"/>
          <w:b/>
          <w:lang w:eastAsia="ja-JP"/>
        </w:rPr>
        <w:t xml:space="preserve"> would be performed separately between LTE </w:t>
      </w:r>
      <w:r>
        <w:rPr>
          <w:rFonts w:eastAsiaTheme="minorEastAsia"/>
          <w:b/>
          <w:lang w:eastAsia="ja-JP"/>
        </w:rPr>
        <w:t>M</w:t>
      </w:r>
      <w:r w:rsidRPr="00430AA7">
        <w:rPr>
          <w:rFonts w:eastAsiaTheme="minorEastAsia"/>
          <w:b/>
          <w:lang w:eastAsia="ja-JP"/>
        </w:rPr>
        <w:t>CG and NR SCG.</w:t>
      </w:r>
    </w:p>
    <w:p w14:paraId="629A7617" w14:textId="77777777" w:rsidR="002F1FFB" w:rsidRDefault="002F1FFB" w:rsidP="002F1FFB">
      <w:pPr>
        <w:rPr>
          <w:rFonts w:eastAsiaTheme="minorEastAsia"/>
          <w:b/>
          <w:lang w:eastAsia="ja-JP"/>
        </w:rPr>
      </w:pPr>
    </w:p>
    <w:p w14:paraId="72ED78A2" w14:textId="77777777" w:rsidR="00063A70" w:rsidRPr="00784170" w:rsidRDefault="00063A70" w:rsidP="00063A70">
      <w:pPr>
        <w:rPr>
          <w:rFonts w:eastAsiaTheme="minorEastAsia"/>
          <w:b/>
          <w:u w:val="single"/>
          <w:lang w:eastAsia="ja-JP"/>
        </w:rPr>
      </w:pPr>
      <w:r w:rsidRPr="00784170">
        <w:rPr>
          <w:rFonts w:eastAsiaTheme="minorEastAsia" w:hint="eastAsia"/>
          <w:b/>
          <w:u w:val="single"/>
          <w:lang w:eastAsia="ja-JP"/>
        </w:rPr>
        <w:t>Proposal</w:t>
      </w:r>
      <w:r w:rsidRPr="00784170">
        <w:rPr>
          <w:rFonts w:eastAsiaTheme="minorEastAsia"/>
          <w:b/>
          <w:u w:val="single"/>
          <w:lang w:eastAsia="ja-JP"/>
        </w:rPr>
        <w:t xml:space="preserve"> </w:t>
      </w:r>
      <w:r w:rsidRPr="00784170">
        <w:rPr>
          <w:rFonts w:eastAsiaTheme="minorEastAsia" w:hint="eastAsia"/>
          <w:b/>
          <w:u w:val="single"/>
          <w:lang w:eastAsia="ja-JP"/>
        </w:rPr>
        <w:t>1:</w:t>
      </w:r>
    </w:p>
    <w:p w14:paraId="1B39C4D5" w14:textId="77777777" w:rsidR="00063A70" w:rsidRDefault="00063A70" w:rsidP="00063A70">
      <w:pPr>
        <w:rPr>
          <w:rFonts w:eastAsiaTheme="minorEastAsia"/>
          <w:b/>
          <w:lang w:eastAsia="ja-JP"/>
        </w:rPr>
      </w:pPr>
      <w:r>
        <w:rPr>
          <w:rFonts w:eastAsiaTheme="minorEastAsia" w:hint="eastAsia"/>
          <w:b/>
          <w:lang w:eastAsia="ja-JP"/>
        </w:rPr>
        <w:t>For intra-band synchronous EN-DC, t</w:t>
      </w:r>
      <w:r w:rsidRPr="000E3ACB">
        <w:rPr>
          <w:rFonts w:eastAsiaTheme="minorEastAsia"/>
          <w:b/>
          <w:lang w:eastAsia="ja-JP"/>
        </w:rPr>
        <w:t>wo types of UE</w:t>
      </w:r>
      <w:r>
        <w:rPr>
          <w:rFonts w:eastAsiaTheme="minorEastAsia" w:hint="eastAsia"/>
          <w:b/>
          <w:lang w:eastAsia="ja-JP"/>
        </w:rPr>
        <w:t>s should be specified,</w:t>
      </w:r>
      <w:r>
        <w:rPr>
          <w:rFonts w:eastAsiaTheme="minorEastAsia"/>
          <w:b/>
          <w:lang w:eastAsia="ja-JP"/>
        </w:rPr>
        <w:t xml:space="preserve"> </w:t>
      </w:r>
      <w:r w:rsidRPr="00FB70D8">
        <w:rPr>
          <w:rFonts w:eastAsiaTheme="minorEastAsia"/>
          <w:b/>
          <w:lang w:eastAsia="ja-JP"/>
        </w:rPr>
        <w:t xml:space="preserve">which </w:t>
      </w:r>
      <w:r w:rsidRPr="005971D0">
        <w:rPr>
          <w:rFonts w:eastAsiaTheme="minorEastAsia"/>
          <w:b/>
          <w:lang w:eastAsia="ja-JP"/>
        </w:rPr>
        <w:t xml:space="preserve">can be distinguished </w:t>
      </w:r>
      <w:r>
        <w:rPr>
          <w:rFonts w:eastAsiaTheme="minorEastAsia" w:hint="eastAsia"/>
          <w:b/>
          <w:lang w:eastAsia="ja-JP"/>
        </w:rPr>
        <w:t>depending on</w:t>
      </w:r>
      <w:r>
        <w:rPr>
          <w:rFonts w:eastAsiaTheme="minorEastAsia"/>
          <w:b/>
          <w:lang w:eastAsia="ja-JP"/>
        </w:rPr>
        <w:t xml:space="preserve"> </w:t>
      </w:r>
      <w:r w:rsidRPr="00FB70D8">
        <w:rPr>
          <w:rFonts w:eastAsiaTheme="minorEastAsia"/>
          <w:b/>
          <w:lang w:eastAsia="ja-JP"/>
        </w:rPr>
        <w:t>whether UE is capable of operating different TA commands between MCG and SCG</w:t>
      </w:r>
      <w:r>
        <w:rPr>
          <w:rFonts w:eastAsiaTheme="minorEastAsia" w:hint="eastAsia"/>
          <w:b/>
          <w:lang w:eastAsia="ja-JP"/>
        </w:rPr>
        <w:t xml:space="preserve">. </w:t>
      </w:r>
    </w:p>
    <w:p w14:paraId="1240DB1A" w14:textId="77777777" w:rsidR="00063A70" w:rsidRPr="00BE2889" w:rsidRDefault="00063A70" w:rsidP="00063A70">
      <w:pPr>
        <w:rPr>
          <w:rFonts w:eastAsiaTheme="minorEastAsia"/>
          <w:b/>
          <w:lang w:eastAsia="ja-JP"/>
        </w:rPr>
      </w:pPr>
    </w:p>
    <w:p w14:paraId="5D221F01" w14:textId="77777777" w:rsidR="00063A70" w:rsidRPr="000E3ACB" w:rsidRDefault="00063A70" w:rsidP="00063A70">
      <w:pPr>
        <w:rPr>
          <w:rFonts w:eastAsiaTheme="minorEastAsia"/>
          <w:b/>
          <w:u w:val="single"/>
          <w:lang w:eastAsia="ja-JP"/>
        </w:rPr>
      </w:pPr>
      <w:r w:rsidRPr="00784170">
        <w:rPr>
          <w:rFonts w:eastAsiaTheme="minorEastAsia" w:hint="eastAsia"/>
          <w:b/>
          <w:u w:val="single"/>
          <w:lang w:eastAsia="ja-JP"/>
        </w:rPr>
        <w:lastRenderedPageBreak/>
        <w:t>Proposal</w:t>
      </w:r>
      <w:r w:rsidRPr="00784170">
        <w:rPr>
          <w:rFonts w:eastAsiaTheme="minorEastAsia"/>
          <w:b/>
          <w:u w:val="single"/>
          <w:lang w:eastAsia="ja-JP"/>
        </w:rPr>
        <w:t xml:space="preserve"> </w:t>
      </w:r>
      <w:r>
        <w:rPr>
          <w:rFonts w:eastAsiaTheme="minorEastAsia" w:hint="eastAsia"/>
          <w:b/>
          <w:u w:val="single"/>
          <w:lang w:eastAsia="ja-JP"/>
        </w:rPr>
        <w:t>2</w:t>
      </w:r>
      <w:r w:rsidRPr="00784170">
        <w:rPr>
          <w:rFonts w:eastAsiaTheme="minorEastAsia" w:hint="eastAsia"/>
          <w:b/>
          <w:u w:val="single"/>
          <w:lang w:eastAsia="ja-JP"/>
        </w:rPr>
        <w:t>:</w:t>
      </w:r>
    </w:p>
    <w:p w14:paraId="010C49CD" w14:textId="77777777" w:rsidR="00063A70" w:rsidRPr="00793ABC" w:rsidRDefault="00063A70" w:rsidP="00063A70">
      <w:pPr>
        <w:rPr>
          <w:rFonts w:eastAsiaTheme="minorEastAsia"/>
          <w:b/>
          <w:lang w:eastAsia="ja-JP"/>
        </w:rPr>
      </w:pPr>
      <w:r>
        <w:rPr>
          <w:rFonts w:eastAsiaTheme="minorEastAsia"/>
          <w:b/>
          <w:lang w:eastAsia="ja-JP"/>
        </w:rPr>
        <w:t>S</w:t>
      </w:r>
      <w:r w:rsidRPr="00063A70">
        <w:rPr>
          <w:rFonts w:eastAsiaTheme="minorEastAsia"/>
          <w:b/>
          <w:lang w:eastAsia="ja-JP"/>
        </w:rPr>
        <w:t>pecify MTTD requirement for intra-band synchronous EN-DC in order to allow UE to transmit uplink signal separately between LTE MCG and NR SCG.</w:t>
      </w:r>
      <w:r w:rsidRPr="00793ABC">
        <w:rPr>
          <w:rFonts w:eastAsiaTheme="minorEastAsia"/>
          <w:b/>
          <w:lang w:eastAsia="ja-JP"/>
        </w:rPr>
        <w:t xml:space="preserve"> </w:t>
      </w:r>
    </w:p>
    <w:p w14:paraId="02789FE4" w14:textId="77777777" w:rsidR="00F4002F" w:rsidRPr="00063A70" w:rsidRDefault="00F4002F" w:rsidP="00290E03">
      <w:pPr>
        <w:rPr>
          <w:rFonts w:eastAsiaTheme="minorEastAsia"/>
          <w:lang w:eastAsia="ja-JP"/>
        </w:rPr>
      </w:pPr>
    </w:p>
    <w:p w14:paraId="1A14B095" w14:textId="77777777" w:rsidR="00B1434A" w:rsidRPr="00784170" w:rsidRDefault="00B1434A" w:rsidP="00B1434A">
      <w:pPr>
        <w:rPr>
          <w:rFonts w:eastAsiaTheme="minorEastAsia"/>
          <w:b/>
          <w:u w:val="single"/>
          <w:lang w:eastAsia="ja-JP"/>
        </w:rPr>
      </w:pPr>
      <w:r w:rsidRPr="00784170">
        <w:rPr>
          <w:rFonts w:eastAsiaTheme="minorEastAsia" w:hint="eastAsia"/>
          <w:b/>
          <w:u w:val="single"/>
          <w:lang w:eastAsia="ja-JP"/>
        </w:rPr>
        <w:t>Proposal</w:t>
      </w:r>
      <w:r w:rsidRPr="00784170">
        <w:rPr>
          <w:rFonts w:eastAsiaTheme="minorEastAsia"/>
          <w:b/>
          <w:u w:val="single"/>
          <w:lang w:eastAsia="ja-JP"/>
        </w:rPr>
        <w:t xml:space="preserve"> </w:t>
      </w:r>
      <w:r>
        <w:rPr>
          <w:rFonts w:eastAsiaTheme="minorEastAsia" w:hint="eastAsia"/>
          <w:b/>
          <w:u w:val="single"/>
          <w:lang w:eastAsia="ja-JP"/>
        </w:rPr>
        <w:t>3</w:t>
      </w:r>
      <w:r w:rsidRPr="00784170">
        <w:rPr>
          <w:rFonts w:eastAsiaTheme="minorEastAsia" w:hint="eastAsia"/>
          <w:b/>
          <w:u w:val="single"/>
          <w:lang w:eastAsia="ja-JP"/>
        </w:rPr>
        <w:t>:</w:t>
      </w:r>
    </w:p>
    <w:p w14:paraId="26C7095D" w14:textId="77777777" w:rsidR="00B1434A" w:rsidRDefault="00B1434A" w:rsidP="00B1434A">
      <w:pPr>
        <w:rPr>
          <w:rFonts w:eastAsiaTheme="minorEastAsia"/>
          <w:b/>
          <w:lang w:eastAsia="ja-JP"/>
        </w:rPr>
      </w:pPr>
      <w:r w:rsidRPr="00793ABC">
        <w:rPr>
          <w:rFonts w:eastAsiaTheme="minorEastAsia"/>
          <w:b/>
          <w:lang w:eastAsia="ja-JP"/>
        </w:rPr>
        <w:t xml:space="preserve">Regarding the value of MTTD requirement, 5.21us can be considered </w:t>
      </w:r>
      <w:r>
        <w:rPr>
          <w:rFonts w:eastAsiaTheme="minorEastAsia"/>
          <w:b/>
          <w:lang w:eastAsia="ja-JP"/>
        </w:rPr>
        <w:t>regardless of</w:t>
      </w:r>
      <w:r w:rsidRPr="00793ABC">
        <w:rPr>
          <w:rFonts w:eastAsiaTheme="minorEastAsia"/>
          <w:b/>
          <w:lang w:eastAsia="ja-JP"/>
        </w:rPr>
        <w:t xml:space="preserve"> the SCS </w:t>
      </w:r>
      <w:r>
        <w:rPr>
          <w:rFonts w:eastAsiaTheme="minorEastAsia"/>
          <w:b/>
          <w:lang w:eastAsia="ja-JP"/>
        </w:rPr>
        <w:t>as follows:</w:t>
      </w:r>
    </w:p>
    <w:p w14:paraId="3CBF0855" w14:textId="77777777" w:rsidR="00B1434A" w:rsidRPr="00793ABC" w:rsidRDefault="00B1434A" w:rsidP="00B1434A">
      <w:pPr>
        <w:rPr>
          <w:rFonts w:eastAsiaTheme="minorEastAsia"/>
          <w:b/>
          <w:lang w:eastAsia="ja-JP"/>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1843"/>
        <w:gridCol w:w="2268"/>
      </w:tblGrid>
      <w:tr w:rsidR="00B1434A" w:rsidRPr="00F8752D" w14:paraId="0E6AF455" w14:textId="77777777" w:rsidTr="00C36F6F">
        <w:tc>
          <w:tcPr>
            <w:tcW w:w="2013" w:type="dxa"/>
            <w:shd w:val="clear" w:color="auto" w:fill="auto"/>
          </w:tcPr>
          <w:p w14:paraId="07AF6CAA" w14:textId="77777777" w:rsidR="00B1434A" w:rsidRPr="00F8752D" w:rsidRDefault="00B1434A" w:rsidP="00C36F6F">
            <w:pPr>
              <w:keepNext/>
              <w:keepLines/>
              <w:overflowPunct w:val="0"/>
              <w:autoSpaceDE w:val="0"/>
              <w:autoSpaceDN w:val="0"/>
              <w:adjustRightInd w:val="0"/>
              <w:jc w:val="center"/>
              <w:textAlignment w:val="baseline"/>
              <w:rPr>
                <w:rFonts w:ascii="Arial" w:eastAsiaTheme="minorEastAsia" w:hAnsi="Arial"/>
                <w:b/>
                <w:sz w:val="18"/>
                <w:lang w:eastAsia="x-none"/>
              </w:rPr>
            </w:pPr>
            <w:r w:rsidRPr="00F8752D">
              <w:rPr>
                <w:rFonts w:ascii="Arial" w:eastAsiaTheme="minorEastAsia" w:hAnsi="Arial"/>
                <w:b/>
                <w:sz w:val="18"/>
                <w:lang w:eastAsia="x-none"/>
              </w:rPr>
              <w:t xml:space="preserve">Sub-carrier spacing in </w:t>
            </w:r>
            <w:r w:rsidRPr="00F8752D">
              <w:rPr>
                <w:rFonts w:ascii="Arial" w:eastAsiaTheme="minorEastAsia" w:hAnsi="Arial" w:hint="eastAsia"/>
                <w:b/>
                <w:sz w:val="18"/>
                <w:lang w:eastAsia="x-none"/>
              </w:rPr>
              <w:t>E-UTRA</w:t>
            </w:r>
            <w:r w:rsidRPr="00F8752D">
              <w:rPr>
                <w:rFonts w:ascii="Arial" w:eastAsiaTheme="minorEastAsia" w:hAnsi="Arial"/>
                <w:b/>
                <w:sz w:val="18"/>
                <w:lang w:eastAsia="x-none"/>
              </w:rPr>
              <w:t xml:space="preserve"> PCell (kHz)</w:t>
            </w:r>
          </w:p>
        </w:tc>
        <w:tc>
          <w:tcPr>
            <w:tcW w:w="1843" w:type="dxa"/>
            <w:shd w:val="clear" w:color="auto" w:fill="auto"/>
          </w:tcPr>
          <w:p w14:paraId="6FE869AE" w14:textId="77777777" w:rsidR="00B1434A" w:rsidRPr="00F8752D" w:rsidRDefault="00B1434A" w:rsidP="00C36F6F">
            <w:pPr>
              <w:keepNext/>
              <w:keepLines/>
              <w:overflowPunct w:val="0"/>
              <w:autoSpaceDE w:val="0"/>
              <w:autoSpaceDN w:val="0"/>
              <w:adjustRightInd w:val="0"/>
              <w:jc w:val="center"/>
              <w:textAlignment w:val="baseline"/>
              <w:rPr>
                <w:rFonts w:ascii="Arial" w:eastAsia="Malgun Gothic" w:hAnsi="Arial"/>
                <w:b/>
                <w:sz w:val="18"/>
                <w:lang w:eastAsia="x-none"/>
              </w:rPr>
            </w:pPr>
            <w:r w:rsidRPr="00F8752D">
              <w:rPr>
                <w:rFonts w:ascii="Arial" w:eastAsiaTheme="minorEastAsia" w:hAnsi="Arial" w:hint="eastAsia"/>
                <w:b/>
                <w:sz w:val="18"/>
                <w:lang w:eastAsia="x-none"/>
              </w:rPr>
              <w:t xml:space="preserve">DL </w:t>
            </w:r>
            <w:r w:rsidRPr="00F8752D">
              <w:rPr>
                <w:rFonts w:ascii="Arial" w:eastAsiaTheme="minorEastAsia" w:hAnsi="Arial"/>
                <w:b/>
                <w:sz w:val="18"/>
                <w:lang w:eastAsia="x-none"/>
              </w:rPr>
              <w:t xml:space="preserve">Sub-carrier spacing in PSCell (kHz) </w:t>
            </w:r>
            <w:r w:rsidRPr="00F8752D">
              <w:rPr>
                <w:rFonts w:ascii="Arial" w:eastAsiaTheme="minorEastAsia" w:hAnsi="Arial"/>
                <w:b/>
                <w:sz w:val="18"/>
                <w:vertAlign w:val="superscript"/>
                <w:lang w:eastAsia="x-none"/>
              </w:rPr>
              <w:t>Note1</w:t>
            </w:r>
          </w:p>
        </w:tc>
        <w:tc>
          <w:tcPr>
            <w:tcW w:w="2268" w:type="dxa"/>
            <w:shd w:val="clear" w:color="auto" w:fill="auto"/>
          </w:tcPr>
          <w:p w14:paraId="422B33B1" w14:textId="77777777" w:rsidR="00B1434A" w:rsidRPr="00F8752D" w:rsidRDefault="00B1434A" w:rsidP="00C36F6F">
            <w:pPr>
              <w:keepNext/>
              <w:keepLines/>
              <w:overflowPunct w:val="0"/>
              <w:autoSpaceDE w:val="0"/>
              <w:autoSpaceDN w:val="0"/>
              <w:adjustRightInd w:val="0"/>
              <w:jc w:val="center"/>
              <w:textAlignment w:val="baseline"/>
              <w:rPr>
                <w:rFonts w:ascii="Arial" w:eastAsiaTheme="minorEastAsia" w:hAnsi="Arial"/>
                <w:b/>
                <w:sz w:val="18"/>
                <w:lang w:eastAsia="x-none"/>
              </w:rPr>
            </w:pPr>
            <w:r w:rsidRPr="00F8752D">
              <w:rPr>
                <w:rFonts w:ascii="Arial" w:eastAsiaTheme="minorEastAsia" w:hAnsi="Arial"/>
                <w:b/>
                <w:sz w:val="18"/>
                <w:lang w:eastAsia="x-none"/>
              </w:rPr>
              <w:t xml:space="preserve">Maximum transmission timing difference (µs) </w:t>
            </w:r>
          </w:p>
        </w:tc>
      </w:tr>
      <w:tr w:rsidR="00B1434A" w:rsidRPr="00F8752D" w14:paraId="4DAE9008" w14:textId="77777777" w:rsidTr="00C36F6F">
        <w:tc>
          <w:tcPr>
            <w:tcW w:w="2013" w:type="dxa"/>
            <w:shd w:val="clear" w:color="auto" w:fill="auto"/>
          </w:tcPr>
          <w:p w14:paraId="382C0AFD" w14:textId="77777777" w:rsidR="00B1434A" w:rsidRPr="00F8752D" w:rsidRDefault="00B1434A" w:rsidP="00C36F6F">
            <w:pPr>
              <w:keepNext/>
              <w:keepLines/>
              <w:overflowPunct w:val="0"/>
              <w:autoSpaceDE w:val="0"/>
              <w:autoSpaceDN w:val="0"/>
              <w:adjustRightInd w:val="0"/>
              <w:jc w:val="center"/>
              <w:textAlignment w:val="baseline"/>
              <w:rPr>
                <w:rFonts w:ascii="Arial" w:eastAsiaTheme="minorEastAsia" w:hAnsi="Arial"/>
                <w:sz w:val="18"/>
                <w:lang w:eastAsia="x-none"/>
              </w:rPr>
            </w:pPr>
            <w:r w:rsidRPr="00F8752D">
              <w:rPr>
                <w:rFonts w:ascii="Arial" w:eastAsiaTheme="minorEastAsia" w:hAnsi="Arial"/>
                <w:sz w:val="18"/>
                <w:lang w:eastAsia="x-none"/>
              </w:rPr>
              <w:t>15</w:t>
            </w:r>
          </w:p>
        </w:tc>
        <w:tc>
          <w:tcPr>
            <w:tcW w:w="1843" w:type="dxa"/>
            <w:shd w:val="clear" w:color="auto" w:fill="auto"/>
          </w:tcPr>
          <w:p w14:paraId="0CAE68E6" w14:textId="77777777" w:rsidR="00B1434A" w:rsidRPr="00F8752D" w:rsidRDefault="00B1434A" w:rsidP="00C36F6F">
            <w:pPr>
              <w:keepNext/>
              <w:keepLines/>
              <w:overflowPunct w:val="0"/>
              <w:autoSpaceDE w:val="0"/>
              <w:autoSpaceDN w:val="0"/>
              <w:adjustRightInd w:val="0"/>
              <w:jc w:val="center"/>
              <w:textAlignment w:val="baseline"/>
              <w:rPr>
                <w:rFonts w:ascii="Arial" w:eastAsiaTheme="minorEastAsia" w:hAnsi="Arial"/>
                <w:sz w:val="18"/>
                <w:lang w:eastAsia="x-none"/>
              </w:rPr>
            </w:pPr>
            <w:r w:rsidRPr="00F8752D">
              <w:rPr>
                <w:rFonts w:ascii="Arial" w:eastAsiaTheme="minorEastAsia" w:hAnsi="Arial"/>
                <w:sz w:val="18"/>
                <w:lang w:eastAsia="x-none"/>
              </w:rPr>
              <w:t>15</w:t>
            </w:r>
          </w:p>
        </w:tc>
        <w:tc>
          <w:tcPr>
            <w:tcW w:w="2268" w:type="dxa"/>
            <w:shd w:val="clear" w:color="auto" w:fill="auto"/>
          </w:tcPr>
          <w:p w14:paraId="19FB02FE" w14:textId="77777777" w:rsidR="00B1434A" w:rsidRPr="00F8752D" w:rsidRDefault="00B1434A" w:rsidP="00C36F6F">
            <w:pPr>
              <w:keepNext/>
              <w:keepLines/>
              <w:overflowPunct w:val="0"/>
              <w:autoSpaceDE w:val="0"/>
              <w:autoSpaceDN w:val="0"/>
              <w:adjustRightInd w:val="0"/>
              <w:jc w:val="center"/>
              <w:textAlignment w:val="baseline"/>
              <w:rPr>
                <w:rFonts w:ascii="Arial" w:eastAsia="Malgun Gothic" w:hAnsi="Arial"/>
                <w:sz w:val="18"/>
                <w:lang w:eastAsia="x-none"/>
              </w:rPr>
            </w:pPr>
            <w:r w:rsidRPr="00F8752D">
              <w:rPr>
                <w:rFonts w:ascii="Arial" w:eastAsia="Malgun Gothic" w:hAnsi="Arial"/>
                <w:sz w:val="18"/>
                <w:lang w:eastAsia="x-none"/>
              </w:rPr>
              <w:t>5.21</w:t>
            </w:r>
          </w:p>
        </w:tc>
      </w:tr>
      <w:tr w:rsidR="00B1434A" w:rsidRPr="00F8752D" w14:paraId="29AE7E7C" w14:textId="77777777" w:rsidTr="00C36F6F">
        <w:tc>
          <w:tcPr>
            <w:tcW w:w="2013" w:type="dxa"/>
            <w:shd w:val="clear" w:color="auto" w:fill="auto"/>
          </w:tcPr>
          <w:p w14:paraId="3CD860DE" w14:textId="77777777" w:rsidR="00B1434A" w:rsidRPr="00F8752D" w:rsidRDefault="00B1434A" w:rsidP="00C36F6F">
            <w:pPr>
              <w:keepNext/>
              <w:keepLines/>
              <w:overflowPunct w:val="0"/>
              <w:autoSpaceDE w:val="0"/>
              <w:autoSpaceDN w:val="0"/>
              <w:adjustRightInd w:val="0"/>
              <w:jc w:val="center"/>
              <w:textAlignment w:val="baseline"/>
              <w:rPr>
                <w:rFonts w:ascii="Arial" w:eastAsiaTheme="minorEastAsia" w:hAnsi="Arial"/>
                <w:sz w:val="18"/>
                <w:lang w:eastAsia="x-none"/>
              </w:rPr>
            </w:pPr>
            <w:r w:rsidRPr="00F8752D">
              <w:rPr>
                <w:rFonts w:ascii="Arial" w:eastAsiaTheme="minorEastAsia" w:hAnsi="Arial"/>
                <w:sz w:val="18"/>
                <w:lang w:eastAsia="x-none"/>
              </w:rPr>
              <w:t>15</w:t>
            </w:r>
          </w:p>
        </w:tc>
        <w:tc>
          <w:tcPr>
            <w:tcW w:w="1843" w:type="dxa"/>
            <w:shd w:val="clear" w:color="auto" w:fill="auto"/>
          </w:tcPr>
          <w:p w14:paraId="5408F5F2" w14:textId="77777777" w:rsidR="00B1434A" w:rsidRPr="00F8752D" w:rsidRDefault="00B1434A" w:rsidP="00C36F6F">
            <w:pPr>
              <w:keepNext/>
              <w:keepLines/>
              <w:overflowPunct w:val="0"/>
              <w:autoSpaceDE w:val="0"/>
              <w:autoSpaceDN w:val="0"/>
              <w:adjustRightInd w:val="0"/>
              <w:jc w:val="center"/>
              <w:textAlignment w:val="baseline"/>
              <w:rPr>
                <w:rFonts w:ascii="Arial" w:eastAsiaTheme="minorEastAsia" w:hAnsi="Arial"/>
                <w:sz w:val="18"/>
                <w:lang w:eastAsia="x-none"/>
              </w:rPr>
            </w:pPr>
            <w:r w:rsidRPr="00F8752D">
              <w:rPr>
                <w:rFonts w:ascii="Arial" w:eastAsiaTheme="minorEastAsia" w:hAnsi="Arial"/>
                <w:sz w:val="18"/>
                <w:lang w:eastAsia="x-none"/>
              </w:rPr>
              <w:t>30</w:t>
            </w:r>
          </w:p>
        </w:tc>
        <w:tc>
          <w:tcPr>
            <w:tcW w:w="2268" w:type="dxa"/>
            <w:shd w:val="clear" w:color="auto" w:fill="auto"/>
          </w:tcPr>
          <w:p w14:paraId="76D021D2" w14:textId="77777777" w:rsidR="00B1434A" w:rsidRPr="00F8752D" w:rsidRDefault="00B1434A" w:rsidP="00C36F6F">
            <w:pPr>
              <w:keepNext/>
              <w:keepLines/>
              <w:overflowPunct w:val="0"/>
              <w:autoSpaceDE w:val="0"/>
              <w:autoSpaceDN w:val="0"/>
              <w:adjustRightInd w:val="0"/>
              <w:jc w:val="center"/>
              <w:textAlignment w:val="baseline"/>
              <w:rPr>
                <w:rFonts w:ascii="Arial" w:eastAsia="Malgun Gothic" w:hAnsi="Arial"/>
                <w:sz w:val="18"/>
                <w:lang w:eastAsia="x-none"/>
              </w:rPr>
            </w:pPr>
            <w:r w:rsidRPr="00F8752D">
              <w:rPr>
                <w:rFonts w:ascii="Arial" w:eastAsia="Malgun Gothic" w:hAnsi="Arial"/>
                <w:sz w:val="18"/>
                <w:lang w:eastAsia="x-none"/>
              </w:rPr>
              <w:t>5.21</w:t>
            </w:r>
          </w:p>
        </w:tc>
      </w:tr>
      <w:tr w:rsidR="00B1434A" w:rsidRPr="00F8752D" w14:paraId="3679310C" w14:textId="77777777" w:rsidTr="00C36F6F">
        <w:tc>
          <w:tcPr>
            <w:tcW w:w="2013" w:type="dxa"/>
            <w:shd w:val="clear" w:color="auto" w:fill="auto"/>
          </w:tcPr>
          <w:p w14:paraId="26372501" w14:textId="77777777" w:rsidR="00B1434A" w:rsidRPr="00F8752D" w:rsidRDefault="00B1434A" w:rsidP="00C36F6F">
            <w:pPr>
              <w:keepNext/>
              <w:keepLines/>
              <w:overflowPunct w:val="0"/>
              <w:autoSpaceDE w:val="0"/>
              <w:autoSpaceDN w:val="0"/>
              <w:adjustRightInd w:val="0"/>
              <w:jc w:val="center"/>
              <w:textAlignment w:val="baseline"/>
              <w:rPr>
                <w:rFonts w:ascii="Arial" w:eastAsiaTheme="minorEastAsia" w:hAnsi="Arial"/>
                <w:sz w:val="18"/>
                <w:lang w:eastAsia="x-none"/>
              </w:rPr>
            </w:pPr>
            <w:r w:rsidRPr="00F8752D">
              <w:rPr>
                <w:rFonts w:ascii="Arial" w:eastAsiaTheme="minorEastAsia" w:hAnsi="Arial"/>
                <w:sz w:val="18"/>
                <w:lang w:eastAsia="x-none"/>
              </w:rPr>
              <w:t>15</w:t>
            </w:r>
          </w:p>
        </w:tc>
        <w:tc>
          <w:tcPr>
            <w:tcW w:w="1843" w:type="dxa"/>
            <w:shd w:val="clear" w:color="auto" w:fill="auto"/>
          </w:tcPr>
          <w:p w14:paraId="2C93558E" w14:textId="77777777" w:rsidR="00B1434A" w:rsidRPr="00F8752D" w:rsidRDefault="00B1434A" w:rsidP="00C36F6F">
            <w:pPr>
              <w:keepNext/>
              <w:keepLines/>
              <w:overflowPunct w:val="0"/>
              <w:autoSpaceDE w:val="0"/>
              <w:autoSpaceDN w:val="0"/>
              <w:adjustRightInd w:val="0"/>
              <w:jc w:val="center"/>
              <w:textAlignment w:val="baseline"/>
              <w:rPr>
                <w:rFonts w:ascii="Arial" w:eastAsiaTheme="minorEastAsia" w:hAnsi="Arial"/>
                <w:sz w:val="18"/>
                <w:lang w:eastAsia="x-none"/>
              </w:rPr>
            </w:pPr>
            <w:r w:rsidRPr="00F8752D">
              <w:rPr>
                <w:rFonts w:ascii="Arial" w:eastAsiaTheme="minorEastAsia" w:hAnsi="Arial"/>
                <w:sz w:val="18"/>
                <w:lang w:eastAsia="x-none"/>
              </w:rPr>
              <w:t>60</w:t>
            </w:r>
          </w:p>
        </w:tc>
        <w:tc>
          <w:tcPr>
            <w:tcW w:w="2268" w:type="dxa"/>
            <w:shd w:val="clear" w:color="auto" w:fill="auto"/>
          </w:tcPr>
          <w:p w14:paraId="2B45F949" w14:textId="77777777" w:rsidR="00B1434A" w:rsidRPr="00F8752D" w:rsidRDefault="00B1434A" w:rsidP="00C36F6F">
            <w:pPr>
              <w:keepNext/>
              <w:keepLines/>
              <w:overflowPunct w:val="0"/>
              <w:autoSpaceDE w:val="0"/>
              <w:autoSpaceDN w:val="0"/>
              <w:adjustRightInd w:val="0"/>
              <w:jc w:val="center"/>
              <w:textAlignment w:val="baseline"/>
              <w:rPr>
                <w:rFonts w:ascii="Arial" w:eastAsia="Malgun Gothic" w:hAnsi="Arial"/>
                <w:sz w:val="18"/>
                <w:lang w:eastAsia="x-none"/>
              </w:rPr>
            </w:pPr>
            <w:r w:rsidRPr="00F8752D">
              <w:rPr>
                <w:rFonts w:ascii="Arial" w:eastAsia="Malgun Gothic" w:hAnsi="Arial"/>
                <w:sz w:val="18"/>
                <w:lang w:eastAsia="x-none"/>
              </w:rPr>
              <w:t>5.21</w:t>
            </w:r>
          </w:p>
        </w:tc>
      </w:tr>
      <w:tr w:rsidR="00B1434A" w:rsidRPr="00F8752D" w14:paraId="69E936FD" w14:textId="77777777" w:rsidTr="00C36F6F">
        <w:tc>
          <w:tcPr>
            <w:tcW w:w="6124" w:type="dxa"/>
            <w:gridSpan w:val="3"/>
            <w:shd w:val="clear" w:color="auto" w:fill="auto"/>
          </w:tcPr>
          <w:p w14:paraId="625B76CB" w14:textId="77777777" w:rsidR="00B1434A" w:rsidRPr="00F8752D" w:rsidRDefault="00B1434A" w:rsidP="00C36F6F">
            <w:pPr>
              <w:keepNext/>
              <w:keepLines/>
              <w:overflowPunct w:val="0"/>
              <w:autoSpaceDE w:val="0"/>
              <w:autoSpaceDN w:val="0"/>
              <w:adjustRightInd w:val="0"/>
              <w:ind w:left="851" w:hanging="851"/>
              <w:textAlignment w:val="baseline"/>
              <w:rPr>
                <w:rFonts w:ascii="Arial" w:eastAsiaTheme="minorEastAsia" w:hAnsi="Arial"/>
                <w:sz w:val="18"/>
                <w:lang w:eastAsia="ko-KR"/>
              </w:rPr>
            </w:pPr>
            <w:r w:rsidRPr="00F8752D">
              <w:rPr>
                <w:rFonts w:ascii="Arial" w:eastAsiaTheme="minorEastAsia" w:hAnsi="Arial" w:hint="eastAsia"/>
                <w:sz w:val="18"/>
                <w:lang w:eastAsia="ko-KR"/>
              </w:rPr>
              <w:t xml:space="preserve">NOTE </w:t>
            </w:r>
            <w:r w:rsidRPr="00F8752D">
              <w:rPr>
                <w:rFonts w:ascii="Arial" w:eastAsiaTheme="minorEastAsia" w:hAnsi="Arial" w:hint="eastAsia"/>
                <w:sz w:val="18"/>
              </w:rPr>
              <w:t>1</w:t>
            </w:r>
            <w:r w:rsidRPr="00F8752D">
              <w:rPr>
                <w:rFonts w:ascii="Arial" w:eastAsiaTheme="minorEastAsia" w:hAnsi="Arial"/>
                <w:sz w:val="18"/>
              </w:rPr>
              <w:t>:</w:t>
            </w:r>
            <w:r w:rsidRPr="00F8752D">
              <w:rPr>
                <w:rFonts w:ascii="Arial" w:eastAsiaTheme="minorEastAsia" w:hAnsi="Arial"/>
                <w:sz w:val="18"/>
              </w:rPr>
              <w:tab/>
              <w:t>U</w:t>
            </w:r>
            <w:r w:rsidRPr="00F8752D">
              <w:rPr>
                <w:rFonts w:ascii="Arial" w:eastAsiaTheme="minorEastAsia" w:hAnsi="Arial" w:hint="eastAsia"/>
                <w:sz w:val="18"/>
              </w:rPr>
              <w:t>L Sub-carrier spacing is min{SCS</w:t>
            </w:r>
            <w:r w:rsidRPr="00F8752D">
              <w:rPr>
                <w:rFonts w:ascii="Arial" w:eastAsiaTheme="minorEastAsia" w:hAnsi="Arial" w:hint="eastAsia"/>
                <w:sz w:val="18"/>
                <w:vertAlign w:val="subscript"/>
              </w:rPr>
              <w:t>SS</w:t>
            </w:r>
            <w:r w:rsidRPr="00F8752D">
              <w:rPr>
                <w:rFonts w:ascii="Arial" w:eastAsiaTheme="minorEastAsia" w:hAnsi="Arial" w:hint="eastAsia"/>
                <w:sz w:val="18"/>
              </w:rPr>
              <w:t>, SCS</w:t>
            </w:r>
            <w:r w:rsidRPr="00F8752D">
              <w:rPr>
                <w:rFonts w:ascii="Arial" w:eastAsiaTheme="minorEastAsia" w:hAnsi="Arial" w:hint="eastAsia"/>
                <w:sz w:val="18"/>
                <w:vertAlign w:val="subscript"/>
              </w:rPr>
              <w:t>DATA</w:t>
            </w:r>
            <w:r w:rsidRPr="00F8752D">
              <w:rPr>
                <w:rFonts w:ascii="Arial" w:eastAsiaTheme="minorEastAsia" w:hAnsi="Arial" w:hint="eastAsia"/>
                <w:sz w:val="18"/>
              </w:rPr>
              <w:t>}.</w:t>
            </w:r>
          </w:p>
        </w:tc>
      </w:tr>
    </w:tbl>
    <w:p w14:paraId="6520010D" w14:textId="77777777" w:rsidR="002F1FFB" w:rsidRPr="00B1434A" w:rsidRDefault="002F1FFB" w:rsidP="002F1FFB">
      <w:pPr>
        <w:rPr>
          <w:rFonts w:eastAsiaTheme="minorEastAsia"/>
          <w:lang w:eastAsia="ja-JP"/>
        </w:rPr>
      </w:pPr>
    </w:p>
    <w:p w14:paraId="183AF1E7" w14:textId="77777777" w:rsidR="00DE33CA" w:rsidRPr="00784170" w:rsidRDefault="00DE33CA" w:rsidP="00DE33CA">
      <w:pPr>
        <w:rPr>
          <w:rFonts w:eastAsiaTheme="minorEastAsia"/>
          <w:b/>
          <w:u w:val="single"/>
          <w:lang w:eastAsia="ja-JP"/>
        </w:rPr>
      </w:pPr>
      <w:r>
        <w:rPr>
          <w:rFonts w:eastAsiaTheme="minorEastAsia"/>
          <w:b/>
          <w:u w:val="single"/>
          <w:lang w:eastAsia="ja-JP"/>
        </w:rPr>
        <w:t>Observation 4:</w:t>
      </w:r>
    </w:p>
    <w:p w14:paraId="285EDB06" w14:textId="77777777" w:rsidR="00DE33CA" w:rsidRDefault="00DE33CA" w:rsidP="00DE33CA">
      <w:pPr>
        <w:rPr>
          <w:rFonts w:eastAsiaTheme="minorEastAsia"/>
          <w:b/>
          <w:lang w:eastAsia="ja-JP"/>
        </w:rPr>
      </w:pPr>
      <w:r w:rsidRPr="001D6F65">
        <w:rPr>
          <w:rFonts w:eastAsiaTheme="minorEastAsia"/>
          <w:b/>
          <w:lang w:eastAsia="ja-JP"/>
        </w:rPr>
        <w:t>When the timing difference e</w:t>
      </w:r>
      <w:r>
        <w:rPr>
          <w:rFonts w:eastAsiaTheme="minorEastAsia"/>
          <w:b/>
          <w:lang w:eastAsia="ja-JP"/>
        </w:rPr>
        <w:t>xceeds the maximum value, UE may</w:t>
      </w:r>
      <w:r w:rsidRPr="001D6F65">
        <w:rPr>
          <w:rFonts w:eastAsiaTheme="minorEastAsia"/>
          <w:b/>
          <w:lang w:eastAsia="ja-JP"/>
        </w:rPr>
        <w:t xml:space="preserve"> stop transmitting </w:t>
      </w:r>
      <w:r>
        <w:rPr>
          <w:rFonts w:eastAsiaTheme="minorEastAsia"/>
          <w:b/>
          <w:lang w:eastAsia="ja-JP"/>
        </w:rPr>
        <w:t xml:space="preserve">uplink </w:t>
      </w:r>
      <w:r w:rsidRPr="001D6F65">
        <w:rPr>
          <w:rFonts w:eastAsiaTheme="minorEastAsia"/>
          <w:b/>
          <w:lang w:eastAsia="ja-JP"/>
        </w:rPr>
        <w:t>signals</w:t>
      </w:r>
      <w:r>
        <w:rPr>
          <w:rFonts w:eastAsiaTheme="minorEastAsia"/>
          <w:b/>
          <w:lang w:eastAsia="ja-JP"/>
        </w:rPr>
        <w:t>.</w:t>
      </w:r>
    </w:p>
    <w:p w14:paraId="5A05402F" w14:textId="77777777" w:rsidR="00DE33CA" w:rsidRDefault="00DE33CA" w:rsidP="00DE33CA">
      <w:pPr>
        <w:rPr>
          <w:rFonts w:eastAsiaTheme="minorEastAsia"/>
          <w:b/>
          <w:lang w:eastAsia="ja-JP"/>
        </w:rPr>
      </w:pPr>
    </w:p>
    <w:p w14:paraId="167C1E19" w14:textId="77777777" w:rsidR="00DE33CA" w:rsidRPr="00784170" w:rsidRDefault="00DE33CA" w:rsidP="00DE33CA">
      <w:pPr>
        <w:rPr>
          <w:rFonts w:eastAsiaTheme="minorEastAsia"/>
          <w:b/>
          <w:u w:val="single"/>
          <w:lang w:eastAsia="ja-JP"/>
        </w:rPr>
      </w:pPr>
      <w:r>
        <w:rPr>
          <w:rFonts w:eastAsiaTheme="minorEastAsia"/>
          <w:b/>
          <w:u w:val="single"/>
          <w:lang w:eastAsia="ja-JP"/>
        </w:rPr>
        <w:t>Observation 5:</w:t>
      </w:r>
    </w:p>
    <w:p w14:paraId="329B6273" w14:textId="77777777" w:rsidR="00DE33CA" w:rsidRDefault="00DE33CA" w:rsidP="00DE33CA">
      <w:pPr>
        <w:rPr>
          <w:rFonts w:eastAsiaTheme="minorEastAsia"/>
          <w:b/>
          <w:lang w:eastAsia="ja-JP"/>
        </w:rPr>
      </w:pPr>
      <w:r w:rsidRPr="001D6F65">
        <w:rPr>
          <w:rFonts w:eastAsiaTheme="minorEastAsia"/>
          <w:b/>
          <w:lang w:eastAsia="ja-JP"/>
        </w:rPr>
        <w:t xml:space="preserve">In case </w:t>
      </w:r>
      <w:r>
        <w:rPr>
          <w:rFonts w:eastAsiaTheme="minorEastAsia"/>
          <w:b/>
          <w:lang w:eastAsia="ja-JP"/>
        </w:rPr>
        <w:t xml:space="preserve">that </w:t>
      </w:r>
      <w:r w:rsidRPr="001D6F65">
        <w:rPr>
          <w:rFonts w:eastAsiaTheme="minorEastAsia"/>
          <w:b/>
          <w:lang w:eastAsia="ja-JP"/>
        </w:rPr>
        <w:t>UE needs to transmit PRACH simultaneously with other signals/channels (including other PRACH), it might be up to UE implementation on whether to transmit PRACH together with other signals/channel or not.</w:t>
      </w:r>
    </w:p>
    <w:p w14:paraId="077CC67C" w14:textId="77777777" w:rsidR="00290E03" w:rsidRPr="00DE33CA" w:rsidRDefault="00290E03" w:rsidP="001214FC">
      <w:pPr>
        <w:rPr>
          <w:rFonts w:eastAsia="ＭＳ 明朝" w:cs="v5.0.0"/>
          <w:lang w:eastAsia="ja-JP"/>
        </w:rPr>
      </w:pPr>
      <w:bookmarkStart w:id="0" w:name="_GoBack"/>
      <w:bookmarkEnd w:id="0"/>
    </w:p>
    <w:p w14:paraId="58D74A14" w14:textId="77777777" w:rsidR="00684A07" w:rsidRPr="00684A07" w:rsidRDefault="003176DD" w:rsidP="00684A07">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Reference</w:t>
      </w:r>
    </w:p>
    <w:p w14:paraId="5641C299" w14:textId="77777777" w:rsidR="00684A07" w:rsidRDefault="003176DD" w:rsidP="00451121">
      <w:pPr>
        <w:rPr>
          <w:rFonts w:eastAsiaTheme="minorEastAsia"/>
          <w:lang w:eastAsia="ja-JP"/>
        </w:rPr>
      </w:pPr>
      <w:r>
        <w:rPr>
          <w:rFonts w:eastAsiaTheme="minorEastAsia" w:hint="eastAsia"/>
          <w:lang w:eastAsia="ja-JP"/>
        </w:rPr>
        <w:t>[1]</w:t>
      </w:r>
      <w:r w:rsidRPr="003176DD">
        <w:t xml:space="preserve"> </w:t>
      </w:r>
      <w:r w:rsidR="000B006C" w:rsidRPr="000B006C">
        <w:t>R1-1814321</w:t>
      </w:r>
      <w:r w:rsidR="000B006C">
        <w:t>, “</w:t>
      </w:r>
      <w:r w:rsidR="000B006C" w:rsidRPr="000B006C">
        <w:t>LS on timing related capability for intra-band EN-DC and capability for number of TAGs</w:t>
      </w:r>
      <w:r w:rsidR="000B006C">
        <w:t>”, Intel</w:t>
      </w:r>
    </w:p>
    <w:p w14:paraId="33D33F8D" w14:textId="77777777" w:rsidR="00CF46DD" w:rsidRDefault="00CF46DD" w:rsidP="00451121">
      <w:pPr>
        <w:rPr>
          <w:rFonts w:eastAsiaTheme="minorEastAsia"/>
          <w:lang w:eastAsia="ja-JP"/>
        </w:rPr>
      </w:pPr>
      <w:r>
        <w:rPr>
          <w:rFonts w:eastAsiaTheme="minorEastAsia"/>
          <w:lang w:eastAsia="ja-JP"/>
        </w:rPr>
        <w:t>[2] TS38.133</w:t>
      </w:r>
    </w:p>
    <w:p w14:paraId="4A39C124" w14:textId="77777777" w:rsidR="00CF46DD" w:rsidRPr="00E325DD" w:rsidRDefault="00CF46DD" w:rsidP="00CF46DD">
      <w:pPr>
        <w:rPr>
          <w:rFonts w:eastAsiaTheme="minorEastAsia"/>
          <w:lang w:val="en-US" w:eastAsia="ja-JP"/>
        </w:rPr>
      </w:pPr>
      <w:r>
        <w:rPr>
          <w:rFonts w:eastAsiaTheme="minorEastAsia"/>
          <w:lang w:val="en-US" w:eastAsia="ja-JP"/>
        </w:rPr>
        <w:t xml:space="preserve">[3] </w:t>
      </w:r>
      <w:r w:rsidRPr="00C338B3">
        <w:rPr>
          <w:rFonts w:eastAsiaTheme="minorEastAsia"/>
          <w:lang w:val="en-US" w:eastAsia="ja-JP"/>
        </w:rPr>
        <w:t>R4-1813341</w:t>
      </w:r>
      <w:r>
        <w:rPr>
          <w:rFonts w:eastAsiaTheme="minorEastAsia"/>
          <w:lang w:val="en-US" w:eastAsia="ja-JP"/>
        </w:rPr>
        <w:t>, “</w:t>
      </w:r>
      <w:r w:rsidRPr="00C338B3">
        <w:rPr>
          <w:rFonts w:eastAsiaTheme="minorEastAsia"/>
          <w:lang w:val="en-US" w:eastAsia="ja-JP"/>
        </w:rPr>
        <w:t>MTTD requirements for Intra-band synchronous EN-DC</w:t>
      </w:r>
      <w:r>
        <w:rPr>
          <w:rFonts w:eastAsiaTheme="minorEastAsia"/>
          <w:lang w:val="en-US" w:eastAsia="ja-JP"/>
        </w:rPr>
        <w:t>”, Ericsson</w:t>
      </w:r>
    </w:p>
    <w:p w14:paraId="24B34F68" w14:textId="77777777" w:rsidR="00684A07" w:rsidRPr="00CF46DD" w:rsidRDefault="00684A07" w:rsidP="00451121">
      <w:pPr>
        <w:rPr>
          <w:lang w:val="en-US" w:eastAsia="zh-CN"/>
        </w:rPr>
      </w:pPr>
    </w:p>
    <w:p w14:paraId="0DFA0DA5" w14:textId="77777777" w:rsidR="00684A07" w:rsidRPr="00684A07" w:rsidRDefault="00684A07">
      <w:pPr>
        <w:rPr>
          <w:rFonts w:eastAsiaTheme="minorEastAsia"/>
          <w:lang w:eastAsia="ja-JP"/>
        </w:rPr>
      </w:pPr>
    </w:p>
    <w:sectPr w:rsidR="00684A07" w:rsidRPr="00684A07" w:rsidSect="00E75888">
      <w:pgSz w:w="11907" w:h="16840" w:code="9"/>
      <w:pgMar w:top="1021" w:right="1021" w:bottom="1021" w:left="1021" w:header="720" w:footer="578" w:gutter="0"/>
      <w:cols w:space="425"/>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AAFAA5" w14:textId="77777777" w:rsidR="002241F0" w:rsidRDefault="002241F0" w:rsidP="00540D5C">
      <w:r>
        <w:separator/>
      </w:r>
    </w:p>
  </w:endnote>
  <w:endnote w:type="continuationSeparator" w:id="0">
    <w:p w14:paraId="23ED91FA" w14:textId="77777777" w:rsidR="002241F0" w:rsidRDefault="002241F0" w:rsidP="0054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97BBFC" w14:textId="77777777" w:rsidR="002241F0" w:rsidRDefault="002241F0" w:rsidP="00540D5C">
      <w:r>
        <w:separator/>
      </w:r>
    </w:p>
  </w:footnote>
  <w:footnote w:type="continuationSeparator" w:id="0">
    <w:p w14:paraId="2E47E941" w14:textId="77777777" w:rsidR="002241F0" w:rsidRDefault="002241F0" w:rsidP="00540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67570"/>
    <w:multiLevelType w:val="multilevel"/>
    <w:tmpl w:val="0B0C34DC"/>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78D260F"/>
    <w:multiLevelType w:val="multilevel"/>
    <w:tmpl w:val="D548C82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F3025B8"/>
    <w:multiLevelType w:val="hybridMultilevel"/>
    <w:tmpl w:val="72AA4FE2"/>
    <w:lvl w:ilvl="0" w:tplc="327E6368">
      <w:start w:val="1"/>
      <w:numFmt w:val="bullet"/>
      <w:lvlText w:val=""/>
      <w:lvlJc w:val="left"/>
      <w:pPr>
        <w:ind w:left="720" w:hanging="360"/>
      </w:pPr>
      <w:rPr>
        <w:rFonts w:ascii="Arial" w:eastAsiaTheme="minorEastAsia" w:hAnsi="Arial" w:hint="default"/>
        <w:b w:val="0"/>
        <w:i w:val="0"/>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7543FF"/>
    <w:multiLevelType w:val="multilevel"/>
    <w:tmpl w:val="0B0C34D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2E4C4B2E"/>
    <w:multiLevelType w:val="hybridMultilevel"/>
    <w:tmpl w:val="C1BAB646"/>
    <w:lvl w:ilvl="0" w:tplc="F718F20C">
      <w:start w:val="1"/>
      <w:numFmt w:val="decimal"/>
      <w:pStyle w:val="1"/>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C2776B"/>
    <w:multiLevelType w:val="hybridMultilevel"/>
    <w:tmpl w:val="39A0F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D01F66"/>
    <w:multiLevelType w:val="hybridMultilevel"/>
    <w:tmpl w:val="A3569C78"/>
    <w:lvl w:ilvl="0" w:tplc="43C0B056">
      <w:start w:val="1"/>
      <w:numFmt w:val="bullet"/>
      <w:lvlText w:val="•"/>
      <w:lvlJc w:val="left"/>
      <w:pPr>
        <w:tabs>
          <w:tab w:val="num" w:pos="720"/>
        </w:tabs>
        <w:ind w:left="720" w:hanging="360"/>
      </w:pPr>
      <w:rPr>
        <w:rFonts w:ascii="Arial" w:hAnsi="Arial" w:hint="default"/>
      </w:rPr>
    </w:lvl>
    <w:lvl w:ilvl="1" w:tplc="7932D646" w:tentative="1">
      <w:start w:val="1"/>
      <w:numFmt w:val="bullet"/>
      <w:lvlText w:val="•"/>
      <w:lvlJc w:val="left"/>
      <w:pPr>
        <w:tabs>
          <w:tab w:val="num" w:pos="1440"/>
        </w:tabs>
        <w:ind w:left="1440" w:hanging="360"/>
      </w:pPr>
      <w:rPr>
        <w:rFonts w:ascii="Arial" w:hAnsi="Arial" w:hint="default"/>
      </w:rPr>
    </w:lvl>
    <w:lvl w:ilvl="2" w:tplc="B69ABC6E">
      <w:start w:val="1"/>
      <w:numFmt w:val="bullet"/>
      <w:lvlText w:val="•"/>
      <w:lvlJc w:val="left"/>
      <w:pPr>
        <w:tabs>
          <w:tab w:val="num" w:pos="2160"/>
        </w:tabs>
        <w:ind w:left="2160" w:hanging="360"/>
      </w:pPr>
      <w:rPr>
        <w:rFonts w:ascii="Arial" w:hAnsi="Arial" w:hint="default"/>
      </w:rPr>
    </w:lvl>
    <w:lvl w:ilvl="3" w:tplc="62FCD62A" w:tentative="1">
      <w:start w:val="1"/>
      <w:numFmt w:val="bullet"/>
      <w:lvlText w:val="•"/>
      <w:lvlJc w:val="left"/>
      <w:pPr>
        <w:tabs>
          <w:tab w:val="num" w:pos="2880"/>
        </w:tabs>
        <w:ind w:left="2880" w:hanging="360"/>
      </w:pPr>
      <w:rPr>
        <w:rFonts w:ascii="Arial" w:hAnsi="Arial" w:hint="default"/>
      </w:rPr>
    </w:lvl>
    <w:lvl w:ilvl="4" w:tplc="A5B21B9E" w:tentative="1">
      <w:start w:val="1"/>
      <w:numFmt w:val="bullet"/>
      <w:lvlText w:val="•"/>
      <w:lvlJc w:val="left"/>
      <w:pPr>
        <w:tabs>
          <w:tab w:val="num" w:pos="3600"/>
        </w:tabs>
        <w:ind w:left="3600" w:hanging="360"/>
      </w:pPr>
      <w:rPr>
        <w:rFonts w:ascii="Arial" w:hAnsi="Arial" w:hint="default"/>
      </w:rPr>
    </w:lvl>
    <w:lvl w:ilvl="5" w:tplc="DD5EEEF8" w:tentative="1">
      <w:start w:val="1"/>
      <w:numFmt w:val="bullet"/>
      <w:lvlText w:val="•"/>
      <w:lvlJc w:val="left"/>
      <w:pPr>
        <w:tabs>
          <w:tab w:val="num" w:pos="4320"/>
        </w:tabs>
        <w:ind w:left="4320" w:hanging="360"/>
      </w:pPr>
      <w:rPr>
        <w:rFonts w:ascii="Arial" w:hAnsi="Arial" w:hint="default"/>
      </w:rPr>
    </w:lvl>
    <w:lvl w:ilvl="6" w:tplc="30F8F5DA" w:tentative="1">
      <w:start w:val="1"/>
      <w:numFmt w:val="bullet"/>
      <w:lvlText w:val="•"/>
      <w:lvlJc w:val="left"/>
      <w:pPr>
        <w:tabs>
          <w:tab w:val="num" w:pos="5040"/>
        </w:tabs>
        <w:ind w:left="5040" w:hanging="360"/>
      </w:pPr>
      <w:rPr>
        <w:rFonts w:ascii="Arial" w:hAnsi="Arial" w:hint="default"/>
      </w:rPr>
    </w:lvl>
    <w:lvl w:ilvl="7" w:tplc="3C8C2604" w:tentative="1">
      <w:start w:val="1"/>
      <w:numFmt w:val="bullet"/>
      <w:lvlText w:val="•"/>
      <w:lvlJc w:val="left"/>
      <w:pPr>
        <w:tabs>
          <w:tab w:val="num" w:pos="5760"/>
        </w:tabs>
        <w:ind w:left="5760" w:hanging="360"/>
      </w:pPr>
      <w:rPr>
        <w:rFonts w:ascii="Arial" w:hAnsi="Arial" w:hint="default"/>
      </w:rPr>
    </w:lvl>
    <w:lvl w:ilvl="8" w:tplc="E0047D3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AED384F"/>
    <w:multiLevelType w:val="hybridMultilevel"/>
    <w:tmpl w:val="B4B29D5E"/>
    <w:lvl w:ilvl="0" w:tplc="8FCAB03E">
      <w:start w:val="1"/>
      <w:numFmt w:val="decimal"/>
      <w:lvlText w:val="%1."/>
      <w:lvlJc w:val="left"/>
      <w:pPr>
        <w:ind w:left="7140" w:hanging="420"/>
      </w:pPr>
      <w:rPr>
        <w:rFonts w:hint="eastAsia"/>
      </w:rPr>
    </w:lvl>
    <w:lvl w:ilvl="1" w:tplc="04090017" w:tentative="1">
      <w:start w:val="1"/>
      <w:numFmt w:val="aiueoFullWidth"/>
      <w:lvlText w:val="(%2)"/>
      <w:lvlJc w:val="left"/>
      <w:pPr>
        <w:ind w:left="8400" w:hanging="420"/>
      </w:pPr>
    </w:lvl>
    <w:lvl w:ilvl="2" w:tplc="04090011" w:tentative="1">
      <w:start w:val="1"/>
      <w:numFmt w:val="decimalEnclosedCircle"/>
      <w:lvlText w:val="%3"/>
      <w:lvlJc w:val="left"/>
      <w:pPr>
        <w:ind w:left="8820" w:hanging="420"/>
      </w:pPr>
    </w:lvl>
    <w:lvl w:ilvl="3" w:tplc="0409000F" w:tentative="1">
      <w:start w:val="1"/>
      <w:numFmt w:val="decimal"/>
      <w:lvlText w:val="%4."/>
      <w:lvlJc w:val="left"/>
      <w:pPr>
        <w:ind w:left="9240" w:hanging="420"/>
      </w:pPr>
    </w:lvl>
    <w:lvl w:ilvl="4" w:tplc="04090017" w:tentative="1">
      <w:start w:val="1"/>
      <w:numFmt w:val="aiueoFullWidth"/>
      <w:lvlText w:val="(%5)"/>
      <w:lvlJc w:val="left"/>
      <w:pPr>
        <w:ind w:left="9660" w:hanging="420"/>
      </w:pPr>
    </w:lvl>
    <w:lvl w:ilvl="5" w:tplc="04090011" w:tentative="1">
      <w:start w:val="1"/>
      <w:numFmt w:val="decimalEnclosedCircle"/>
      <w:lvlText w:val="%6"/>
      <w:lvlJc w:val="left"/>
      <w:pPr>
        <w:ind w:left="10080" w:hanging="420"/>
      </w:pPr>
    </w:lvl>
    <w:lvl w:ilvl="6" w:tplc="0409000F" w:tentative="1">
      <w:start w:val="1"/>
      <w:numFmt w:val="decimal"/>
      <w:lvlText w:val="%7."/>
      <w:lvlJc w:val="left"/>
      <w:pPr>
        <w:ind w:left="10500" w:hanging="420"/>
      </w:pPr>
    </w:lvl>
    <w:lvl w:ilvl="7" w:tplc="04090017" w:tentative="1">
      <w:start w:val="1"/>
      <w:numFmt w:val="aiueoFullWidth"/>
      <w:lvlText w:val="(%8)"/>
      <w:lvlJc w:val="left"/>
      <w:pPr>
        <w:ind w:left="10920" w:hanging="420"/>
      </w:pPr>
    </w:lvl>
    <w:lvl w:ilvl="8" w:tplc="04090011" w:tentative="1">
      <w:start w:val="1"/>
      <w:numFmt w:val="decimalEnclosedCircle"/>
      <w:lvlText w:val="%9"/>
      <w:lvlJc w:val="left"/>
      <w:pPr>
        <w:ind w:left="11340" w:hanging="420"/>
      </w:pPr>
    </w:lvl>
  </w:abstractNum>
  <w:abstractNum w:abstractNumId="9" w15:restartNumberingAfterBreak="0">
    <w:nsid w:val="73887BE7"/>
    <w:multiLevelType w:val="hybridMultilevel"/>
    <w:tmpl w:val="4E104008"/>
    <w:lvl w:ilvl="0" w:tplc="C6BA610A">
      <w:start w:val="1"/>
      <w:numFmt w:val="bullet"/>
      <w:lvlText w:val="•"/>
      <w:lvlJc w:val="left"/>
      <w:pPr>
        <w:tabs>
          <w:tab w:val="num" w:pos="720"/>
        </w:tabs>
        <w:ind w:left="720" w:hanging="360"/>
      </w:pPr>
      <w:rPr>
        <w:rFonts w:ascii="Arial" w:hAnsi="Arial" w:hint="default"/>
      </w:rPr>
    </w:lvl>
    <w:lvl w:ilvl="1" w:tplc="3BB62C84">
      <w:start w:val="302"/>
      <w:numFmt w:val="bullet"/>
      <w:lvlText w:val="–"/>
      <w:lvlJc w:val="left"/>
      <w:pPr>
        <w:tabs>
          <w:tab w:val="num" w:pos="1440"/>
        </w:tabs>
        <w:ind w:left="1440" w:hanging="360"/>
      </w:pPr>
      <w:rPr>
        <w:rFonts w:ascii="Arial" w:hAnsi="Arial" w:hint="default"/>
      </w:rPr>
    </w:lvl>
    <w:lvl w:ilvl="2" w:tplc="202818AA">
      <w:start w:val="302"/>
      <w:numFmt w:val="bullet"/>
      <w:lvlText w:val="•"/>
      <w:lvlJc w:val="left"/>
      <w:pPr>
        <w:tabs>
          <w:tab w:val="num" w:pos="2160"/>
        </w:tabs>
        <w:ind w:left="2160" w:hanging="360"/>
      </w:pPr>
      <w:rPr>
        <w:rFonts w:ascii="Arial" w:hAnsi="Arial" w:hint="default"/>
      </w:rPr>
    </w:lvl>
    <w:lvl w:ilvl="3" w:tplc="B6BCFCC4">
      <w:start w:val="302"/>
      <w:numFmt w:val="bullet"/>
      <w:lvlText w:val="–"/>
      <w:lvlJc w:val="left"/>
      <w:pPr>
        <w:tabs>
          <w:tab w:val="num" w:pos="2880"/>
        </w:tabs>
        <w:ind w:left="2880" w:hanging="360"/>
      </w:pPr>
      <w:rPr>
        <w:rFonts w:ascii="Arial" w:hAnsi="Arial" w:hint="default"/>
      </w:rPr>
    </w:lvl>
    <w:lvl w:ilvl="4" w:tplc="978C7242" w:tentative="1">
      <w:start w:val="1"/>
      <w:numFmt w:val="bullet"/>
      <w:lvlText w:val="•"/>
      <w:lvlJc w:val="left"/>
      <w:pPr>
        <w:tabs>
          <w:tab w:val="num" w:pos="3600"/>
        </w:tabs>
        <w:ind w:left="3600" w:hanging="360"/>
      </w:pPr>
      <w:rPr>
        <w:rFonts w:ascii="Arial" w:hAnsi="Arial" w:hint="default"/>
      </w:rPr>
    </w:lvl>
    <w:lvl w:ilvl="5" w:tplc="AA483AC2" w:tentative="1">
      <w:start w:val="1"/>
      <w:numFmt w:val="bullet"/>
      <w:lvlText w:val="•"/>
      <w:lvlJc w:val="left"/>
      <w:pPr>
        <w:tabs>
          <w:tab w:val="num" w:pos="4320"/>
        </w:tabs>
        <w:ind w:left="4320" w:hanging="360"/>
      </w:pPr>
      <w:rPr>
        <w:rFonts w:ascii="Arial" w:hAnsi="Arial" w:hint="default"/>
      </w:rPr>
    </w:lvl>
    <w:lvl w:ilvl="6" w:tplc="7A080052" w:tentative="1">
      <w:start w:val="1"/>
      <w:numFmt w:val="bullet"/>
      <w:lvlText w:val="•"/>
      <w:lvlJc w:val="left"/>
      <w:pPr>
        <w:tabs>
          <w:tab w:val="num" w:pos="5040"/>
        </w:tabs>
        <w:ind w:left="5040" w:hanging="360"/>
      </w:pPr>
      <w:rPr>
        <w:rFonts w:ascii="Arial" w:hAnsi="Arial" w:hint="default"/>
      </w:rPr>
    </w:lvl>
    <w:lvl w:ilvl="7" w:tplc="ABBA88C4" w:tentative="1">
      <w:start w:val="1"/>
      <w:numFmt w:val="bullet"/>
      <w:lvlText w:val="•"/>
      <w:lvlJc w:val="left"/>
      <w:pPr>
        <w:tabs>
          <w:tab w:val="num" w:pos="5760"/>
        </w:tabs>
        <w:ind w:left="5760" w:hanging="360"/>
      </w:pPr>
      <w:rPr>
        <w:rFonts w:ascii="Arial" w:hAnsi="Arial" w:hint="default"/>
      </w:rPr>
    </w:lvl>
    <w:lvl w:ilvl="8" w:tplc="5FFCCFE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47578DB"/>
    <w:multiLevelType w:val="multilevel"/>
    <w:tmpl w:val="58B6A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5"/>
  </w:num>
  <w:num w:numId="5">
    <w:abstractNumId w:val="2"/>
  </w:num>
  <w:num w:numId="6">
    <w:abstractNumId w:val="9"/>
  </w:num>
  <w:num w:numId="7">
    <w:abstractNumId w:val="7"/>
  </w:num>
  <w:num w:numId="8">
    <w:abstractNumId w:val="1"/>
  </w:num>
  <w:num w:numId="9">
    <w:abstractNumId w:val="3"/>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70"/>
  <w:bordersDoNotSurroundHeader/>
  <w:bordersDoNotSurroundFooter/>
  <w:attachedTemplate r:id="rId1"/>
  <w:defaultTabStop w:val="840"/>
  <w:drawingGridHorizontalSpacing w:val="100"/>
  <w:drawingGridVerticalSpacing w:val="13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E0C"/>
    <w:rsid w:val="0000306C"/>
    <w:rsid w:val="00063A70"/>
    <w:rsid w:val="000A51AB"/>
    <w:rsid w:val="000B006C"/>
    <w:rsid w:val="000C4D47"/>
    <w:rsid w:val="000C78B0"/>
    <w:rsid w:val="000D0320"/>
    <w:rsid w:val="000E3ACB"/>
    <w:rsid w:val="00100D5A"/>
    <w:rsid w:val="00103CE8"/>
    <w:rsid w:val="00114639"/>
    <w:rsid w:val="001214FC"/>
    <w:rsid w:val="00134132"/>
    <w:rsid w:val="00137BA7"/>
    <w:rsid w:val="0018484E"/>
    <w:rsid w:val="0019780E"/>
    <w:rsid w:val="001E10E3"/>
    <w:rsid w:val="001E4A49"/>
    <w:rsid w:val="0022146D"/>
    <w:rsid w:val="002241F0"/>
    <w:rsid w:val="00232ACC"/>
    <w:rsid w:val="00251BC1"/>
    <w:rsid w:val="00290E03"/>
    <w:rsid w:val="002A6114"/>
    <w:rsid w:val="002A7CF3"/>
    <w:rsid w:val="002C5E1F"/>
    <w:rsid w:val="002F1FFB"/>
    <w:rsid w:val="003176DD"/>
    <w:rsid w:val="00371E0C"/>
    <w:rsid w:val="003931AA"/>
    <w:rsid w:val="003973C1"/>
    <w:rsid w:val="003A2F94"/>
    <w:rsid w:val="003A3D0F"/>
    <w:rsid w:val="003A41FE"/>
    <w:rsid w:val="003A5ECC"/>
    <w:rsid w:val="003B08FA"/>
    <w:rsid w:val="003D6D00"/>
    <w:rsid w:val="003E49C3"/>
    <w:rsid w:val="003E7C78"/>
    <w:rsid w:val="00411528"/>
    <w:rsid w:val="00416B6C"/>
    <w:rsid w:val="00422874"/>
    <w:rsid w:val="00430DFC"/>
    <w:rsid w:val="00431294"/>
    <w:rsid w:val="0043401F"/>
    <w:rsid w:val="00451121"/>
    <w:rsid w:val="004A4A7B"/>
    <w:rsid w:val="004B1CEF"/>
    <w:rsid w:val="004B27B8"/>
    <w:rsid w:val="004D60F0"/>
    <w:rsid w:val="004F1CA4"/>
    <w:rsid w:val="005140A6"/>
    <w:rsid w:val="00525EF0"/>
    <w:rsid w:val="00540D5C"/>
    <w:rsid w:val="00551442"/>
    <w:rsid w:val="00554240"/>
    <w:rsid w:val="0055454F"/>
    <w:rsid w:val="005703DA"/>
    <w:rsid w:val="00571AFB"/>
    <w:rsid w:val="00585C55"/>
    <w:rsid w:val="00585EE3"/>
    <w:rsid w:val="005971D0"/>
    <w:rsid w:val="005A1D49"/>
    <w:rsid w:val="005A7F7B"/>
    <w:rsid w:val="005B3F47"/>
    <w:rsid w:val="005D58FF"/>
    <w:rsid w:val="005E7A74"/>
    <w:rsid w:val="00603471"/>
    <w:rsid w:val="0061054C"/>
    <w:rsid w:val="00623840"/>
    <w:rsid w:val="00624DF3"/>
    <w:rsid w:val="00640884"/>
    <w:rsid w:val="00653ED5"/>
    <w:rsid w:val="00654891"/>
    <w:rsid w:val="006766E8"/>
    <w:rsid w:val="00684A07"/>
    <w:rsid w:val="006B3603"/>
    <w:rsid w:val="00700F96"/>
    <w:rsid w:val="007113EC"/>
    <w:rsid w:val="00722859"/>
    <w:rsid w:val="007723BF"/>
    <w:rsid w:val="007B7F18"/>
    <w:rsid w:val="007D766D"/>
    <w:rsid w:val="007F50E1"/>
    <w:rsid w:val="00845F6F"/>
    <w:rsid w:val="00847095"/>
    <w:rsid w:val="00855EC3"/>
    <w:rsid w:val="0088164D"/>
    <w:rsid w:val="00882727"/>
    <w:rsid w:val="00882A05"/>
    <w:rsid w:val="00896608"/>
    <w:rsid w:val="008A1042"/>
    <w:rsid w:val="008C017A"/>
    <w:rsid w:val="008C77DA"/>
    <w:rsid w:val="008D0A6A"/>
    <w:rsid w:val="008F0044"/>
    <w:rsid w:val="00902260"/>
    <w:rsid w:val="00902EAF"/>
    <w:rsid w:val="00914A60"/>
    <w:rsid w:val="0092311A"/>
    <w:rsid w:val="0094177B"/>
    <w:rsid w:val="00950F55"/>
    <w:rsid w:val="009728CC"/>
    <w:rsid w:val="00A067EF"/>
    <w:rsid w:val="00A20FA2"/>
    <w:rsid w:val="00A26FBD"/>
    <w:rsid w:val="00A510E2"/>
    <w:rsid w:val="00A74A7E"/>
    <w:rsid w:val="00B12C6D"/>
    <w:rsid w:val="00B1434A"/>
    <w:rsid w:val="00B2513D"/>
    <w:rsid w:val="00B2707C"/>
    <w:rsid w:val="00B3033F"/>
    <w:rsid w:val="00B3510A"/>
    <w:rsid w:val="00B37A66"/>
    <w:rsid w:val="00B74863"/>
    <w:rsid w:val="00B852A0"/>
    <w:rsid w:val="00B863A4"/>
    <w:rsid w:val="00B953DD"/>
    <w:rsid w:val="00BC6148"/>
    <w:rsid w:val="00BD48A1"/>
    <w:rsid w:val="00BE2889"/>
    <w:rsid w:val="00BF7E27"/>
    <w:rsid w:val="00C56F4E"/>
    <w:rsid w:val="00C64125"/>
    <w:rsid w:val="00CA2679"/>
    <w:rsid w:val="00CC5E17"/>
    <w:rsid w:val="00CF46DD"/>
    <w:rsid w:val="00D3339B"/>
    <w:rsid w:val="00D42039"/>
    <w:rsid w:val="00D67358"/>
    <w:rsid w:val="00D84F2D"/>
    <w:rsid w:val="00DD43F2"/>
    <w:rsid w:val="00DE33CA"/>
    <w:rsid w:val="00E03B99"/>
    <w:rsid w:val="00E10F7F"/>
    <w:rsid w:val="00E17DB4"/>
    <w:rsid w:val="00E465F6"/>
    <w:rsid w:val="00E64020"/>
    <w:rsid w:val="00E75888"/>
    <w:rsid w:val="00EB6A7E"/>
    <w:rsid w:val="00EC2309"/>
    <w:rsid w:val="00F06602"/>
    <w:rsid w:val="00F4002F"/>
    <w:rsid w:val="00F51E4A"/>
    <w:rsid w:val="00F5542F"/>
    <w:rsid w:val="00F558C6"/>
    <w:rsid w:val="00F665E2"/>
    <w:rsid w:val="00FB70D8"/>
    <w:rsid w:val="00FD7894"/>
    <w:rsid w:val="00FE1153"/>
    <w:rsid w:val="00FE67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EE2106"/>
  <w15:docId w15:val="{B3185133-48FF-4A92-9EA6-0F355CDFC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43F2"/>
    <w:rPr>
      <w:rFonts w:ascii="Times New Roman" w:eastAsia="SimSun" w:hAnsi="Times New Roman" w:cs="Times New Roman"/>
      <w:kern w:val="0"/>
      <w:sz w:val="20"/>
      <w:szCs w:val="20"/>
      <w:lang w:val="en-GB" w:eastAsia="en-US"/>
    </w:rPr>
  </w:style>
  <w:style w:type="paragraph" w:styleId="1">
    <w:name w:val="heading 1"/>
    <w:basedOn w:val="a"/>
    <w:next w:val="a"/>
    <w:link w:val="10"/>
    <w:uiPriority w:val="9"/>
    <w:qFormat/>
    <w:rsid w:val="00684A07"/>
    <w:pPr>
      <w:keepNext/>
      <w:numPr>
        <w:numId w:val="2"/>
      </w:numPr>
      <w:outlineLvl w:val="0"/>
    </w:pPr>
    <w:rPr>
      <w:rFonts w:ascii="Arial" w:eastAsia="Arial" w:hAnsi="Arial" w:cstheme="majorBidi"/>
      <w:sz w:val="32"/>
      <w:szCs w:val="24"/>
    </w:rPr>
  </w:style>
  <w:style w:type="paragraph" w:styleId="2">
    <w:name w:val="heading 2"/>
    <w:basedOn w:val="a"/>
    <w:next w:val="a"/>
    <w:link w:val="20"/>
    <w:uiPriority w:val="9"/>
    <w:unhideWhenUsed/>
    <w:qFormat/>
    <w:rsid w:val="00551442"/>
    <w:pPr>
      <w:keepNext/>
      <w:spacing w:afterLines="50" w:after="120"/>
      <w:outlineLvl w:val="1"/>
    </w:pPr>
    <w:rPr>
      <w:rFonts w:ascii="Arial" w:eastAsia="Arial" w:hAnsiTheme="majorHAnsi" w:cstheme="majorBidi"/>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D43F2"/>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D43F2"/>
    <w:rPr>
      <w:rFonts w:ascii="Arial" w:eastAsia="Times New Roman" w:hAnsi="Arial" w:cs="Times New Roman"/>
      <w:kern w:val="0"/>
      <w:sz w:val="20"/>
      <w:szCs w:val="20"/>
      <w:lang w:val="en-GB" w:eastAsia="en-US"/>
    </w:rPr>
  </w:style>
  <w:style w:type="character" w:customStyle="1" w:styleId="a3">
    <w:name w:val="首标题"/>
    <w:rsid w:val="00DD43F2"/>
    <w:rPr>
      <w:rFonts w:ascii="Arial" w:eastAsia="SimSun" w:hAnsi="Arial"/>
      <w:sz w:val="24"/>
      <w:lang w:val="en-US" w:eastAsia="zh-CN" w:bidi="ar-SA"/>
    </w:rPr>
  </w:style>
  <w:style w:type="paragraph" w:customStyle="1" w:styleId="4">
    <w:name w:val="标题4"/>
    <w:basedOn w:val="a"/>
    <w:rsid w:val="00DD43F2"/>
    <w:pPr>
      <w:numPr>
        <w:numId w:val="1"/>
      </w:numPr>
      <w:spacing w:after="18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DD43F2"/>
    <w:pPr>
      <w:widowControl w:val="0"/>
    </w:pPr>
    <w:rPr>
      <w:rFonts w:ascii="Arial" w:eastAsia="ＭＳ 明朝" w:hAnsi="Arial" w:cs="Times New Roman"/>
      <w:b/>
      <w:noProof/>
      <w:kern w:val="0"/>
      <w:sz w:val="18"/>
      <w:szCs w:val="20"/>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DD43F2"/>
    <w:rPr>
      <w:rFonts w:ascii="Arial" w:eastAsia="ＭＳ 明朝" w:hAnsi="Arial" w:cs="Times New Roman"/>
      <w:b/>
      <w:noProof/>
      <w:kern w:val="0"/>
      <w:sz w:val="18"/>
      <w:szCs w:val="20"/>
      <w:lang w:val="en-GB" w:eastAsia="en-US"/>
    </w:rPr>
  </w:style>
  <w:style w:type="character" w:customStyle="1" w:styleId="10">
    <w:name w:val="見出し 1 (文字)"/>
    <w:basedOn w:val="a0"/>
    <w:link w:val="1"/>
    <w:uiPriority w:val="9"/>
    <w:rsid w:val="00684A07"/>
    <w:rPr>
      <w:rFonts w:ascii="Arial" w:eastAsia="Arial" w:hAnsi="Arial" w:cstheme="majorBidi"/>
      <w:kern w:val="0"/>
      <w:sz w:val="32"/>
      <w:szCs w:val="24"/>
      <w:lang w:val="en-GB" w:eastAsia="en-US"/>
    </w:rPr>
  </w:style>
  <w:style w:type="character" w:customStyle="1" w:styleId="20">
    <w:name w:val="見出し 2 (文字)"/>
    <w:basedOn w:val="a0"/>
    <w:link w:val="2"/>
    <w:uiPriority w:val="9"/>
    <w:rsid w:val="00551442"/>
    <w:rPr>
      <w:rFonts w:ascii="Arial" w:eastAsia="Arial" w:hAnsiTheme="majorHAnsi" w:cstheme="majorBidi"/>
      <w:kern w:val="0"/>
      <w:sz w:val="28"/>
      <w:szCs w:val="20"/>
      <w:lang w:val="en-GB"/>
    </w:rPr>
  </w:style>
  <w:style w:type="paragraph" w:styleId="a6">
    <w:name w:val="List Paragraph"/>
    <w:basedOn w:val="a"/>
    <w:uiPriority w:val="34"/>
    <w:qFormat/>
    <w:rsid w:val="00640884"/>
    <w:pPr>
      <w:ind w:leftChars="400" w:left="840"/>
    </w:pPr>
  </w:style>
  <w:style w:type="table" w:styleId="a7">
    <w:name w:val="Table Grid"/>
    <w:basedOn w:val="a1"/>
    <w:uiPriority w:val="59"/>
    <w:rsid w:val="008F0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585EE3"/>
    <w:pPr>
      <w:tabs>
        <w:tab w:val="center" w:pos="4252"/>
        <w:tab w:val="right" w:pos="8504"/>
      </w:tabs>
      <w:snapToGrid w:val="0"/>
    </w:pPr>
  </w:style>
  <w:style w:type="character" w:customStyle="1" w:styleId="a9">
    <w:name w:val="フッター (文字)"/>
    <w:basedOn w:val="a0"/>
    <w:link w:val="a8"/>
    <w:uiPriority w:val="99"/>
    <w:rsid w:val="00585EE3"/>
    <w:rPr>
      <w:rFonts w:ascii="Times New Roman" w:eastAsia="SimSun" w:hAnsi="Times New Roman" w:cs="Times New Roman"/>
      <w:kern w:val="0"/>
      <w:sz w:val="20"/>
      <w:szCs w:val="20"/>
      <w:lang w:val="en-GB" w:eastAsia="en-US"/>
    </w:rPr>
  </w:style>
  <w:style w:type="paragraph" w:styleId="aa">
    <w:name w:val="Balloon Text"/>
    <w:basedOn w:val="a"/>
    <w:link w:val="ab"/>
    <w:uiPriority w:val="99"/>
    <w:semiHidden/>
    <w:unhideWhenUsed/>
    <w:rsid w:val="003D6D00"/>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D6D00"/>
    <w:rPr>
      <w:rFonts w:asciiTheme="majorHAnsi" w:eastAsiaTheme="majorEastAsia" w:hAnsiTheme="majorHAnsi" w:cstheme="majorBidi"/>
      <w:kern w:val="0"/>
      <w:sz w:val="18"/>
      <w:szCs w:val="18"/>
      <w:lang w:val="en-GB" w:eastAsia="en-US"/>
    </w:rPr>
  </w:style>
  <w:style w:type="character" w:styleId="ac">
    <w:name w:val="annotation reference"/>
    <w:basedOn w:val="a0"/>
    <w:uiPriority w:val="99"/>
    <w:semiHidden/>
    <w:unhideWhenUsed/>
    <w:rsid w:val="002A6114"/>
    <w:rPr>
      <w:sz w:val="18"/>
      <w:szCs w:val="18"/>
    </w:rPr>
  </w:style>
  <w:style w:type="paragraph" w:styleId="ad">
    <w:name w:val="annotation text"/>
    <w:basedOn w:val="a"/>
    <w:link w:val="ae"/>
    <w:uiPriority w:val="99"/>
    <w:semiHidden/>
    <w:unhideWhenUsed/>
    <w:rsid w:val="002A6114"/>
  </w:style>
  <w:style w:type="character" w:customStyle="1" w:styleId="ae">
    <w:name w:val="コメント文字列 (文字)"/>
    <w:basedOn w:val="a0"/>
    <w:link w:val="ad"/>
    <w:uiPriority w:val="99"/>
    <w:semiHidden/>
    <w:rsid w:val="002A6114"/>
    <w:rPr>
      <w:rFonts w:ascii="Times New Roman" w:eastAsia="SimSu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2A6114"/>
    <w:rPr>
      <w:b/>
      <w:bCs/>
    </w:rPr>
  </w:style>
  <w:style w:type="character" w:customStyle="1" w:styleId="af0">
    <w:name w:val="コメント内容 (文字)"/>
    <w:basedOn w:val="ae"/>
    <w:link w:val="af"/>
    <w:uiPriority w:val="99"/>
    <w:semiHidden/>
    <w:rsid w:val="002A6114"/>
    <w:rPr>
      <w:rFonts w:ascii="Times New Roman" w:eastAsia="SimSu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455307">
      <w:bodyDiv w:val="1"/>
      <w:marLeft w:val="0"/>
      <w:marRight w:val="0"/>
      <w:marTop w:val="0"/>
      <w:marBottom w:val="0"/>
      <w:divBdr>
        <w:top w:val="none" w:sz="0" w:space="0" w:color="auto"/>
        <w:left w:val="none" w:sz="0" w:space="0" w:color="auto"/>
        <w:bottom w:val="none" w:sz="0" w:space="0" w:color="auto"/>
        <w:right w:val="none" w:sz="0" w:space="0" w:color="auto"/>
      </w:divBdr>
      <w:divsChild>
        <w:div w:id="757404637">
          <w:marLeft w:val="547"/>
          <w:marRight w:val="0"/>
          <w:marTop w:val="96"/>
          <w:marBottom w:val="0"/>
          <w:divBdr>
            <w:top w:val="none" w:sz="0" w:space="0" w:color="auto"/>
            <w:left w:val="none" w:sz="0" w:space="0" w:color="auto"/>
            <w:bottom w:val="none" w:sz="0" w:space="0" w:color="auto"/>
            <w:right w:val="none" w:sz="0" w:space="0" w:color="auto"/>
          </w:divBdr>
        </w:div>
        <w:div w:id="1417021297">
          <w:marLeft w:val="547"/>
          <w:marRight w:val="0"/>
          <w:marTop w:val="96"/>
          <w:marBottom w:val="0"/>
          <w:divBdr>
            <w:top w:val="none" w:sz="0" w:space="0" w:color="auto"/>
            <w:left w:val="none" w:sz="0" w:space="0" w:color="auto"/>
            <w:bottom w:val="none" w:sz="0" w:space="0" w:color="auto"/>
            <w:right w:val="none" w:sz="0" w:space="0" w:color="auto"/>
          </w:divBdr>
        </w:div>
        <w:div w:id="1535463873">
          <w:marLeft w:val="1166"/>
          <w:marRight w:val="0"/>
          <w:marTop w:val="86"/>
          <w:marBottom w:val="0"/>
          <w:divBdr>
            <w:top w:val="none" w:sz="0" w:space="0" w:color="auto"/>
            <w:left w:val="none" w:sz="0" w:space="0" w:color="auto"/>
            <w:bottom w:val="none" w:sz="0" w:space="0" w:color="auto"/>
            <w:right w:val="none" w:sz="0" w:space="0" w:color="auto"/>
          </w:divBdr>
        </w:div>
        <w:div w:id="1528451058">
          <w:marLeft w:val="1166"/>
          <w:marRight w:val="0"/>
          <w:marTop w:val="86"/>
          <w:marBottom w:val="0"/>
          <w:divBdr>
            <w:top w:val="none" w:sz="0" w:space="0" w:color="auto"/>
            <w:left w:val="none" w:sz="0" w:space="0" w:color="auto"/>
            <w:bottom w:val="none" w:sz="0" w:space="0" w:color="auto"/>
            <w:right w:val="none" w:sz="0" w:space="0" w:color="auto"/>
          </w:divBdr>
        </w:div>
        <w:div w:id="1483229757">
          <w:marLeft w:val="1800"/>
          <w:marRight w:val="0"/>
          <w:marTop w:val="77"/>
          <w:marBottom w:val="0"/>
          <w:divBdr>
            <w:top w:val="none" w:sz="0" w:space="0" w:color="auto"/>
            <w:left w:val="none" w:sz="0" w:space="0" w:color="auto"/>
            <w:bottom w:val="none" w:sz="0" w:space="0" w:color="auto"/>
            <w:right w:val="none" w:sz="0" w:space="0" w:color="auto"/>
          </w:divBdr>
        </w:div>
        <w:div w:id="1472940388">
          <w:marLeft w:val="1800"/>
          <w:marRight w:val="0"/>
          <w:marTop w:val="77"/>
          <w:marBottom w:val="0"/>
          <w:divBdr>
            <w:top w:val="none" w:sz="0" w:space="0" w:color="auto"/>
            <w:left w:val="none" w:sz="0" w:space="0" w:color="auto"/>
            <w:bottom w:val="none" w:sz="0" w:space="0" w:color="auto"/>
            <w:right w:val="none" w:sz="0" w:space="0" w:color="auto"/>
          </w:divBdr>
        </w:div>
        <w:div w:id="1714304649">
          <w:marLeft w:val="2520"/>
          <w:marRight w:val="0"/>
          <w:marTop w:val="77"/>
          <w:marBottom w:val="0"/>
          <w:divBdr>
            <w:top w:val="none" w:sz="0" w:space="0" w:color="auto"/>
            <w:left w:val="none" w:sz="0" w:space="0" w:color="auto"/>
            <w:bottom w:val="none" w:sz="0" w:space="0" w:color="auto"/>
            <w:right w:val="none" w:sz="0" w:space="0" w:color="auto"/>
          </w:divBdr>
        </w:div>
        <w:div w:id="1822195029">
          <w:marLeft w:val="2520"/>
          <w:marRight w:val="0"/>
          <w:marTop w:val="77"/>
          <w:marBottom w:val="0"/>
          <w:divBdr>
            <w:top w:val="none" w:sz="0" w:space="0" w:color="auto"/>
            <w:left w:val="none" w:sz="0" w:space="0" w:color="auto"/>
            <w:bottom w:val="none" w:sz="0" w:space="0" w:color="auto"/>
            <w:right w:val="none" w:sz="0" w:space="0" w:color="auto"/>
          </w:divBdr>
        </w:div>
        <w:div w:id="163108575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962046\Documents\Office%20&#12398;&#12459;&#12473;&#12479;&#12512;%20&#12486;&#12531;&#12503;&#12524;&#12540;&#12488;\3GPP.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3GPP.dotx</Template>
  <TotalTime>73</TotalTime>
  <Pages>3</Pages>
  <Words>1103</Words>
  <Characters>6293</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Takuma Takada</dc:creator>
  <cp:lastModifiedBy>Takuma Takada</cp:lastModifiedBy>
  <cp:revision>25</cp:revision>
  <dcterms:created xsi:type="dcterms:W3CDTF">2019-02-15T08:54:00Z</dcterms:created>
  <dcterms:modified xsi:type="dcterms:W3CDTF">2019-02-15T10:21:00Z</dcterms:modified>
</cp:coreProperties>
</file>